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17" w:rsidRPr="009F5217" w:rsidRDefault="009F5217" w:rsidP="009F5217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Journal" w:eastAsia="Times New Roman" w:hAnsi="Journal" w:cs="Journal"/>
          <w:b/>
          <w:bCs/>
          <w:spacing w:val="60"/>
          <w:sz w:val="20"/>
          <w:szCs w:val="20"/>
          <w:lang w:val="uk-UA" w:eastAsia="ru-RU"/>
        </w:rPr>
      </w:pPr>
      <w:r w:rsidRPr="009F5217">
        <w:rPr>
          <w:rFonts w:ascii="Journal" w:eastAsia="Times New Roman" w:hAnsi="Journal" w:cs="Journal"/>
          <w:b/>
          <w:bCs/>
          <w:noProof/>
          <w:spacing w:val="60"/>
          <w:sz w:val="20"/>
          <w:szCs w:val="20"/>
          <w:lang w:eastAsia="ru-RU"/>
        </w:rPr>
        <w:drawing>
          <wp:inline distT="0" distB="0" distL="0" distR="0" wp14:anchorId="0690A39E" wp14:editId="75E1A5BC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17" w:rsidRPr="009F5217" w:rsidRDefault="009F5217" w:rsidP="009F5217">
      <w:pPr>
        <w:keepNext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val="uk-UA" w:eastAsia="ru-RU"/>
        </w:rPr>
      </w:pPr>
      <w:r w:rsidRPr="009F5217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val="uk-UA" w:eastAsia="ru-RU"/>
        </w:rPr>
        <w:t>УКРАЇНА</w:t>
      </w:r>
    </w:p>
    <w:p w:rsidR="009F5217" w:rsidRPr="009F5217" w:rsidRDefault="009F5217" w:rsidP="009F5217">
      <w:pPr>
        <w:keepNext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spacing w:val="62"/>
          <w:sz w:val="26"/>
          <w:szCs w:val="26"/>
          <w:lang w:val="uk-UA" w:eastAsia="ru-RU"/>
        </w:rPr>
      </w:pPr>
      <w:r w:rsidRPr="009F5217">
        <w:rPr>
          <w:rFonts w:ascii="Times New Roman" w:eastAsia="Times New Roman" w:hAnsi="Times New Roman" w:cs="Times New Roman"/>
          <w:spacing w:val="62"/>
          <w:sz w:val="26"/>
          <w:szCs w:val="26"/>
          <w:lang w:val="uk-UA" w:eastAsia="ru-RU"/>
        </w:rPr>
        <w:t>ВИШГОРОДСЬКА МІСЬКА РАДА</w:t>
      </w:r>
    </w:p>
    <w:p w:rsidR="009F5217" w:rsidRPr="009F5217" w:rsidRDefault="009F5217" w:rsidP="009F521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bCs/>
          <w:spacing w:val="92"/>
          <w:sz w:val="12"/>
          <w:szCs w:val="12"/>
          <w:lang w:val="uk-UA" w:eastAsia="ru-RU"/>
        </w:rPr>
      </w:pPr>
    </w:p>
    <w:p w:rsidR="009F5217" w:rsidRPr="009F5217" w:rsidRDefault="009F5217" w:rsidP="009F5217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9F5217" w:rsidRPr="009F5217" w:rsidRDefault="009F5217" w:rsidP="009F5217">
      <w:pPr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Arial"/>
          <w:b/>
          <w:bCs/>
          <w:spacing w:val="132"/>
          <w:sz w:val="8"/>
          <w:szCs w:val="8"/>
          <w:lang w:val="uk-UA" w:eastAsia="ru-RU"/>
        </w:rPr>
      </w:pPr>
    </w:p>
    <w:p w:rsidR="009F5217" w:rsidRPr="009F5217" w:rsidRDefault="009F5217" w:rsidP="009F5217">
      <w:pPr>
        <w:keepNext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outlineLvl w:val="6"/>
        <w:rPr>
          <w:rFonts w:ascii="Times New Roman" w:eastAsia="Times New Roman" w:hAnsi="Times New Roman" w:cs="Times New Roman"/>
          <w:b/>
          <w:bCs/>
          <w:spacing w:val="60"/>
          <w:sz w:val="8"/>
          <w:szCs w:val="8"/>
          <w:lang w:val="uk-UA" w:eastAsia="ru-RU"/>
        </w:rPr>
      </w:pPr>
    </w:p>
    <w:p w:rsidR="009F5217" w:rsidRPr="009F5217" w:rsidRDefault="009F5217" w:rsidP="009F5217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>РОЗПОРЯДЖЕННЯ №</w:t>
      </w:r>
      <w:r w:rsidR="00533B8C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>63</w:t>
      </w:r>
      <w:r w:rsidRPr="009F5217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 xml:space="preserve">   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08 травня 2019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року </w:t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</w:t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м. Вишгород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Про заходи, присвячені випуску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у дошкільних навчальних закладах м. Вишгорода 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та у Вишгородській загальноосвітній 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спеціальній школі І-ІІІ ст. «Надія»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У зв’язку із закінченням 201</w:t>
      </w:r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8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/201</w:t>
      </w:r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9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proofErr w:type="spellStart"/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н</w:t>
      </w:r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.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р</w:t>
      </w:r>
      <w:proofErr w:type="spellEnd"/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.</w:t>
      </w:r>
      <w:r w:rsidR="002E6CAA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у дошкільних навчальних закладах </w:t>
      </w:r>
      <w:r w:rsidR="002E6CAA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                                    </w:t>
      </w:r>
      <w:bookmarkStart w:id="0" w:name="_GoBack"/>
      <w:bookmarkEnd w:id="0"/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м. Вишгорода та Вишгородській загальноосвітній спеціальній школі І-ІІІ ст. «Надія», керуючись ст. 32 Закону України «Про місцеве самоврядування в Україні», Законом України «Про освіту», Законом України «Про дошкільну освіту»: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1. Провести випускні ранки в дошкільних навчальних закладах м. Вишгорода згідно графіка (додаток).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2. Відвідати заходи, присвячені закінченню 201</w:t>
      </w:r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8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/201</w:t>
      </w:r>
      <w:r w:rsidR="0067070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9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proofErr w:type="spellStart"/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н.р</w:t>
      </w:r>
      <w:proofErr w:type="spellEnd"/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. у Вишгородській загальноосвітній спеціальній школі І-ІІІ ст. «Надія».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3. Відзначити подарунковими наборами випускників дошкільних начальних закладів м. Вишгорода та випускників Вишгородської загальноосвітньої спеціальної школи «Надія».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4. Начальнику фінансово-бухгалтерського відділу </w:t>
      </w:r>
      <w:proofErr w:type="spellStart"/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Мирієвському</w:t>
      </w:r>
      <w:proofErr w:type="spellEnd"/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І.В. здійснити оплату за подарункові набори для випускників дошкільних навчальних закладів                         м. Вишгорода (</w:t>
      </w:r>
      <w:r w:rsidR="00307EED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термоси дитячі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), випускників Вишгородської загальноосвітньої спеціальної школи «Надія» (</w:t>
      </w:r>
      <w:r w:rsidR="00307EED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термоси дитячі</w:t>
      </w:r>
      <w:r w:rsidRPr="009F521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) та квіткову продукцію за рахунок коштів міського бюджету.</w:t>
      </w:r>
    </w:p>
    <w:p w:rsidR="009F5217" w:rsidRPr="009F5217" w:rsidRDefault="009F5217" w:rsidP="009F5217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9F52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О. Момот</w:t>
      </w:r>
    </w:p>
    <w:p w:rsidR="009F5217" w:rsidRPr="009F5217" w:rsidRDefault="009F5217" w:rsidP="009F5217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розпорядження </w:t>
      </w: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Вишгородського міського голови </w:t>
      </w:r>
    </w:p>
    <w:p w:rsidR="009F5217" w:rsidRPr="009F5217" w:rsidRDefault="009F5217" w:rsidP="009F5217">
      <w:pPr>
        <w:widowControl w:val="0"/>
        <w:tabs>
          <w:tab w:val="left" w:pos="126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533B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</w:t>
      </w: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307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08.05.2019  року</w:t>
      </w: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-3544"/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 проведення випускних ранків </w:t>
      </w:r>
    </w:p>
    <w:p w:rsidR="009F5217" w:rsidRPr="009F5217" w:rsidRDefault="009F5217" w:rsidP="009F5217">
      <w:pPr>
        <w:widowControl w:val="0"/>
        <w:tabs>
          <w:tab w:val="left" w:pos="-3544"/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дошкільних навчальних закладах м. Вишгорода</w:t>
      </w:r>
    </w:p>
    <w:p w:rsidR="009F5217" w:rsidRPr="009F5217" w:rsidRDefault="009F5217" w:rsidP="009F5217">
      <w:pPr>
        <w:widowControl w:val="0"/>
        <w:tabs>
          <w:tab w:val="left" w:pos="-3544"/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6869"/>
      </w:tblGrid>
      <w:tr w:rsidR="009F5217" w:rsidRPr="009F5217" w:rsidTr="00533B8C">
        <w:trPr>
          <w:trHeight w:val="506"/>
        </w:trPr>
        <w:tc>
          <w:tcPr>
            <w:tcW w:w="2476" w:type="dxa"/>
            <w:shd w:val="clear" w:color="auto" w:fill="auto"/>
          </w:tcPr>
          <w:p w:rsidR="009F5217" w:rsidRPr="009F5217" w:rsidRDefault="009F5217" w:rsidP="00307EED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869" w:type="dxa"/>
            <w:shd w:val="clear" w:color="auto" w:fill="auto"/>
          </w:tcPr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«Чебурашка» о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7EED" w:rsidRPr="009F5217" w:rsidTr="00533B8C">
        <w:trPr>
          <w:trHeight w:val="506"/>
        </w:trPr>
        <w:tc>
          <w:tcPr>
            <w:tcW w:w="2476" w:type="dxa"/>
            <w:shd w:val="clear" w:color="auto" w:fill="auto"/>
          </w:tcPr>
          <w:p w:rsidR="00307EED" w:rsidRPr="00307EED" w:rsidRDefault="00307EED" w:rsidP="00307EED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21.05.2019 р.</w:t>
            </w:r>
          </w:p>
        </w:tc>
        <w:tc>
          <w:tcPr>
            <w:tcW w:w="6869" w:type="dxa"/>
            <w:shd w:val="clear" w:color="auto" w:fill="auto"/>
          </w:tcPr>
          <w:p w:rsidR="00307EED" w:rsidRPr="009F5217" w:rsidRDefault="00307EED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«Чебурашка» об 11</w:t>
            </w:r>
            <w:r w:rsidRP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</w:tc>
      </w:tr>
      <w:tr w:rsidR="009F5217" w:rsidRPr="009F5217" w:rsidTr="00533B8C">
        <w:tc>
          <w:tcPr>
            <w:tcW w:w="2476" w:type="dxa"/>
            <w:shd w:val="clear" w:color="auto" w:fill="auto"/>
          </w:tcPr>
          <w:p w:rsidR="009F5217" w:rsidRPr="009F5217" w:rsidRDefault="009F5217" w:rsidP="00307EED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22.05.201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869" w:type="dxa"/>
            <w:shd w:val="clear" w:color="auto" w:fill="auto"/>
          </w:tcPr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«Чебурашка» о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307EED" w:rsidRDefault="00307EED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«Сонечко» о 15</w:t>
            </w:r>
            <w:r w:rsidRP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307EED" w:rsidRPr="009F5217" w:rsidRDefault="00307EED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«Ластівка» о 10</w:t>
            </w:r>
            <w:r w:rsidRP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</w:tc>
      </w:tr>
      <w:tr w:rsidR="009F5217" w:rsidRPr="009F5217" w:rsidTr="00533B8C">
        <w:tc>
          <w:tcPr>
            <w:tcW w:w="2476" w:type="dxa"/>
            <w:shd w:val="clear" w:color="auto" w:fill="auto"/>
          </w:tcPr>
          <w:p w:rsidR="00533B8C" w:rsidRDefault="00533B8C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24.05.201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9F5217" w:rsidRPr="009F5217" w:rsidRDefault="009F5217" w:rsidP="009F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69" w:type="dxa"/>
            <w:shd w:val="clear" w:color="auto" w:fill="auto"/>
          </w:tcPr>
          <w:p w:rsidR="00533B8C" w:rsidRDefault="00533B8C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«Чебурашка» о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307EED" w:rsidRDefault="00307EED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«Сонечко» о 15</w:t>
            </w:r>
            <w:r w:rsidRP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307EED" w:rsidRPr="00307EED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 «Ластівка» о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9F5217" w:rsidRDefault="00307EED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«Золотий ключик» о 10</w:t>
            </w:r>
            <w:r w:rsidRP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533B8C" w:rsidRDefault="00533B8C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533B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«Надія»9</w:t>
            </w:r>
            <w:r w:rsidRPr="00533B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533B8C" w:rsidRPr="009F5217" w:rsidRDefault="00533B8C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F5217" w:rsidRPr="009F5217" w:rsidTr="00533B8C">
        <w:tc>
          <w:tcPr>
            <w:tcW w:w="2476" w:type="dxa"/>
            <w:shd w:val="clear" w:color="auto" w:fill="auto"/>
          </w:tcPr>
          <w:p w:rsidR="009F5217" w:rsidRPr="009F5217" w:rsidRDefault="009F5217" w:rsidP="00307EED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869" w:type="dxa"/>
            <w:shd w:val="clear" w:color="auto" w:fill="auto"/>
          </w:tcPr>
          <w:p w:rsidR="009F5217" w:rsidRDefault="009F5217" w:rsidP="00307EED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Золотий ключик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о 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33B8C" w:rsidRPr="009F5217" w:rsidRDefault="00533B8C" w:rsidP="00307EED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F5217" w:rsidRPr="009F5217" w:rsidTr="00533B8C">
        <w:trPr>
          <w:trHeight w:val="420"/>
        </w:trPr>
        <w:tc>
          <w:tcPr>
            <w:tcW w:w="2476" w:type="dxa"/>
            <w:shd w:val="clear" w:color="auto" w:fill="auto"/>
          </w:tcPr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29.05.201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9F5217" w:rsidRPr="009F5217" w:rsidRDefault="009F5217" w:rsidP="009F5217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69" w:type="dxa"/>
            <w:shd w:val="clear" w:color="auto" w:fill="auto"/>
          </w:tcPr>
          <w:p w:rsidR="009F5217" w:rsidRPr="009F5217" w:rsidRDefault="009F5217" w:rsidP="00533B8C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ДНЗ «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Золотий ключик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о 1</w:t>
            </w:r>
            <w:r w:rsidR="00307E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307EED" w:rsidRPr="00307E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9F5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</w:t>
            </w:r>
          </w:p>
        </w:tc>
      </w:tr>
    </w:tbl>
    <w:p w:rsidR="009F5217" w:rsidRPr="009F5217" w:rsidRDefault="009F5217" w:rsidP="009F5217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tabs>
          <w:tab w:val="left" w:pos="-3544"/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5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5217" w:rsidRPr="009F5217" w:rsidRDefault="009F5217" w:rsidP="009F5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25AB" w:rsidRDefault="008A25AB"/>
    <w:sectPr w:rsidR="008A25AB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17"/>
    <w:rsid w:val="002E6CAA"/>
    <w:rsid w:val="00307EED"/>
    <w:rsid w:val="00533B8C"/>
    <w:rsid w:val="0067070E"/>
    <w:rsid w:val="008A25AB"/>
    <w:rsid w:val="009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B4F6"/>
  <w15:chartTrackingRefBased/>
  <w15:docId w15:val="{1D473A66-9392-4CDB-85FC-6EA9A02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2019-05-10T05:07:00Z</cp:lastPrinted>
  <dcterms:created xsi:type="dcterms:W3CDTF">2019-05-08T11:22:00Z</dcterms:created>
  <dcterms:modified xsi:type="dcterms:W3CDTF">2019-05-10T05:08:00Z</dcterms:modified>
</cp:coreProperties>
</file>