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Journal" w:eastAsia="Times New Roman" w:hAnsi="Journal" w:cs="Times New Roman"/>
          <w:sz w:val="24"/>
          <w:szCs w:val="20"/>
          <w:lang w:val="uk-UA" w:eastAsia="ru-RU"/>
        </w:rPr>
      </w:pPr>
      <w:r w:rsidRPr="00A74DB7">
        <w:rPr>
          <w:rFonts w:ascii="Journal" w:eastAsia="Times New Roman" w:hAnsi="Journal" w:cs="Times New Roman"/>
          <w:noProof/>
          <w:sz w:val="20"/>
          <w:szCs w:val="20"/>
          <w:lang w:val="uk-UA" w:eastAsia="uk-UA"/>
        </w:rPr>
        <w:drawing>
          <wp:inline distT="0" distB="0" distL="0" distR="0" wp14:anchorId="609FED6D" wp14:editId="726456D2">
            <wp:extent cx="8763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5"/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pacing w:val="60"/>
          <w:sz w:val="28"/>
          <w:szCs w:val="20"/>
          <w:lang w:val="uk-UA" w:eastAsia="ru-RU"/>
        </w:rPr>
        <w:t>УКРАЇНА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pacing w:val="62"/>
          <w:sz w:val="26"/>
          <w:szCs w:val="20"/>
          <w:lang w:val="uk-UA" w:eastAsia="ru-RU"/>
        </w:rPr>
        <w:t>ВИШГОРОДСЬКА МІСЬКА РАДА</w:t>
      </w:r>
    </w:p>
    <w:p w:rsidR="0063206B" w:rsidRPr="00A74DB7" w:rsidRDefault="0063206B" w:rsidP="008F3E3E">
      <w:pPr>
        <w:keepNext/>
        <w:overflowPunct w:val="0"/>
        <w:autoSpaceDE w:val="0"/>
        <w:autoSpaceDN w:val="0"/>
        <w:adjustRightInd w:val="0"/>
        <w:spacing w:before="120" w:after="120" w:line="240" w:lineRule="auto"/>
        <w:ind w:firstLine="426"/>
        <w:jc w:val="center"/>
        <w:outlineLvl w:val="2"/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b/>
          <w:sz w:val="26"/>
          <w:szCs w:val="20"/>
          <w:lang w:val="uk-UA" w:eastAsia="ru-RU"/>
        </w:rPr>
        <w:t>ВИКОНАВЧИЙ КОМІТЕТ</w:t>
      </w:r>
    </w:p>
    <w:p w:rsidR="0063206B" w:rsidRPr="00A74DB7" w:rsidRDefault="0063206B" w:rsidP="008F3E3E">
      <w:pPr>
        <w:pBdr>
          <w:bottom w:val="single" w:sz="6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12"/>
          <w:szCs w:val="20"/>
          <w:lang w:val="uk-UA" w:eastAsia="ru-RU"/>
        </w:rPr>
      </w:pPr>
    </w:p>
    <w:p w:rsidR="0063206B" w:rsidRPr="00A74DB7" w:rsidRDefault="0063206B" w:rsidP="008F3E3E">
      <w:pPr>
        <w:pBdr>
          <w:top w:val="single" w:sz="12" w:space="1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pacing w:val="92"/>
          <w:sz w:val="2"/>
          <w:szCs w:val="20"/>
          <w:lang w:val="uk-UA" w:eastAsia="ru-RU"/>
        </w:rPr>
      </w:pPr>
    </w:p>
    <w:p w:rsidR="0063206B" w:rsidRPr="00A74DB7" w:rsidRDefault="0063206B" w:rsidP="008F3E3E">
      <w:pPr>
        <w:keepNext/>
        <w:pBdr>
          <w:top w:val="single" w:sz="6" w:space="6" w:color="auto"/>
        </w:pBdr>
        <w:overflowPunct w:val="0"/>
        <w:autoSpaceDE w:val="0"/>
        <w:autoSpaceDN w:val="0"/>
        <w:adjustRightInd w:val="0"/>
        <w:spacing w:after="0" w:line="240" w:lineRule="auto"/>
        <w:ind w:firstLine="426"/>
        <w:outlineLvl w:val="6"/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                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 xml:space="preserve"> </w:t>
      </w:r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РОЗПОРЯДЖЕННЯ</w:t>
      </w:r>
      <w:r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>№</w:t>
      </w:r>
      <w:r w:rsidR="00383003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3</w:t>
      </w:r>
      <w:r w:rsidR="00B0550D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val="uk-UA" w:eastAsia="ru-RU"/>
        </w:rPr>
        <w:t>5</w:t>
      </w:r>
      <w:bookmarkStart w:id="0" w:name="_GoBack"/>
      <w:bookmarkEnd w:id="0"/>
      <w:r w:rsidRPr="00A74DB7">
        <w:rPr>
          <w:rFonts w:ascii="Times New Roman CYR" w:eastAsia="Times New Roman" w:hAnsi="Times New Roman CYR" w:cs="Times New Roman"/>
          <w:b/>
          <w:spacing w:val="60"/>
          <w:sz w:val="24"/>
          <w:szCs w:val="20"/>
          <w:lang w:eastAsia="ru-RU"/>
        </w:rPr>
        <w:t xml:space="preserve">  </w:t>
      </w: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від 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1</w:t>
      </w:r>
      <w:r w:rsidR="00B76842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6</w:t>
      </w:r>
      <w:r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 xml:space="preserve"> березня 2020 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>року</w:t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</w:r>
      <w:r w:rsidRPr="00A74DB7"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  <w:tab/>
        <w:t xml:space="preserve">    м. Вишгород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63206B" w:rsidRPr="00A74DB7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 CYR" w:eastAsia="Times New Roman" w:hAnsi="Times New Roman CYR" w:cs="Times New Roman"/>
          <w:sz w:val="24"/>
          <w:szCs w:val="20"/>
          <w:lang w:val="uk-UA" w:eastAsia="ru-RU"/>
        </w:rPr>
      </w:pPr>
    </w:p>
    <w:p w:rsidR="0063206B" w:rsidRDefault="0063206B" w:rsidP="00B76842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</w:t>
      </w:r>
      <w:r w:rsidR="00B768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додаткові заходи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="00B76842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із попередження</w:t>
      </w:r>
    </w:p>
    <w:p w:rsid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у зв’язку із загрозою епідемії</w:t>
      </w:r>
    </w:p>
    <w:p w:rsidR="0063206B" w:rsidRP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</w:pPr>
      <w:proofErr w:type="spellStart"/>
      <w:r w:rsidRPr="006320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коронавірусної</w:t>
      </w:r>
      <w:proofErr w:type="spellEnd"/>
      <w:r w:rsidRPr="0063206B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інфекції </w:t>
      </w: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COVID</w:t>
      </w: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>-19</w:t>
      </w:r>
    </w:p>
    <w:p w:rsidR="0063206B" w:rsidRPr="0063206B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63206B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uk-UA"/>
        </w:rPr>
        <w:t xml:space="preserve"> у м. Вишгород»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3206B" w:rsidRDefault="0063206B" w:rsidP="008F3E3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 xml:space="preserve">На виконання законів України 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ст. 42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«Про захист населення від інфекційних хвороб», «Про забезпечення санітарно та епідеміологічного благополуччя населення», </w:t>
      </w:r>
      <w:r w:rsidRPr="00ED39B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рішення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засідання Кабінету Міністрів України від 11.03.2020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розпорядження виконуючого обов’язки голови Вишгородської районної державної адміністрації від 1</w:t>
      </w:r>
      <w:r w:rsidR="00B768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березня 2020 року № 1</w:t>
      </w:r>
      <w:r w:rsidR="00B768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47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«</w:t>
      </w:r>
      <w:r w:rsidR="00B7684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додаткові заходи із попередження виникнення гострої респіраторної хвороби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»</w:t>
      </w:r>
      <w:r w:rsidRPr="00A65A3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:</w:t>
      </w:r>
    </w:p>
    <w:p w:rsidR="00E32574" w:rsidRPr="00E32574" w:rsidRDefault="00E32574" w:rsidP="00B76842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63206B" w:rsidRDefault="00B76842" w:rsidP="00B76842">
      <w:pPr>
        <w:pStyle w:val="a3"/>
        <w:numPr>
          <w:ilvl w:val="0"/>
          <w:numId w:val="1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left="0" w:firstLine="426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Рекомендувати керівникам підприємств, установ та організацій усіх форм власності у м. Вишгород до 03 квітня 2020 року вжити відповідних заходів, а саме:</w:t>
      </w:r>
    </w:p>
    <w:p w:rsidR="00B76842" w:rsidRDefault="00637516" w:rsidP="00B76842">
      <w:pPr>
        <w:pStyle w:val="a3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з</w:t>
      </w:r>
      <w:r w:rsidR="00B76842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апровадити режим профілактичного спостереження за особами із числа персоналу, негайно відправляти додому на самоізоляцію усіх працівників, які мають ознаки гострих респіраторних захворювань, визначити чергову особу щодо перевірки персоналу;</w:t>
      </w:r>
    </w:p>
    <w:p w:rsidR="00B76842" w:rsidRPr="00F776B1" w:rsidRDefault="0072622F" w:rsidP="00B76842">
      <w:pPr>
        <w:pStyle w:val="a3"/>
        <w:numPr>
          <w:ilvl w:val="0"/>
          <w:numId w:val="2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п</w:t>
      </w:r>
      <w:r w:rsidR="00B76842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ередбачити </w:t>
      </w:r>
      <w:r w:rsidR="00B76842">
        <w:rPr>
          <w:rFonts w:ascii="Times New Roman" w:hAnsi="Times New Roman" w:cs="Times New Roman"/>
          <w:sz w:val="24"/>
          <w:szCs w:val="24"/>
          <w:lang w:val="uk-UA"/>
        </w:rPr>
        <w:t>щ</w:t>
      </w:r>
      <w:r w:rsidR="00B76842" w:rsidRPr="00F776B1">
        <w:rPr>
          <w:rFonts w:ascii="Times New Roman" w:hAnsi="Times New Roman" w:cs="Times New Roman"/>
          <w:sz w:val="24"/>
          <w:szCs w:val="24"/>
          <w:lang w:val="uk-UA"/>
        </w:rPr>
        <w:t xml:space="preserve">оденне вологе прибирання з додаванням дезінфікуючих речовин в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службових приміщень. Комунальним підприємствам м. Вишгород  забезпечити вологе прибирання у </w:t>
      </w:r>
      <w:r w:rsidR="00B76842" w:rsidRPr="00F776B1">
        <w:rPr>
          <w:rFonts w:ascii="Times New Roman" w:hAnsi="Times New Roman" w:cs="Times New Roman"/>
          <w:sz w:val="24"/>
          <w:szCs w:val="24"/>
          <w:lang w:val="uk-UA"/>
        </w:rPr>
        <w:t>під’їздах, громадських вбиральнях, а саме: вхідних дверей, поручнів,  кабін ліфтів та кнопок виклику ліфту в під’їздах;</w:t>
      </w:r>
    </w:p>
    <w:p w:rsidR="00B76842" w:rsidRDefault="0072622F" w:rsidP="00B76842">
      <w:pPr>
        <w:pStyle w:val="a3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обмежити доступ громадян до адміністративних приміщень, будівель, споруд.</w:t>
      </w:r>
    </w:p>
    <w:p w:rsidR="0072622F" w:rsidRDefault="0072622F" w:rsidP="00B76842">
      <w:pPr>
        <w:pStyle w:val="a3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с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касувати до особливого розпорядження проведення особистих прийомів;</w:t>
      </w:r>
    </w:p>
    <w:p w:rsidR="0072622F" w:rsidRDefault="0072622F" w:rsidP="00B76842">
      <w:pPr>
        <w:pStyle w:val="a3"/>
        <w:numPr>
          <w:ilvl w:val="0"/>
          <w:numId w:val="2"/>
        </w:num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прийом заяв від фізичних та юридичних осіб здійснювати в телефонном</w:t>
      </w:r>
      <w:r w:rsidRPr="0072622F">
        <w:rPr>
          <w:rFonts w:ascii="Times New Roman" w:hAnsi="Times New Roman" w:cs="Times New Roman"/>
          <w:color w:val="1D1D1B"/>
          <w:sz w:val="24"/>
          <w:szCs w:val="24"/>
          <w:shd w:val="clear" w:color="auto" w:fill="FFFFFF"/>
          <w:lang w:val="uk-UA"/>
        </w:rPr>
        <w:t>у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режимі та за допомогою електронних засобів комунікацій.</w:t>
      </w:r>
    </w:p>
    <w:p w:rsidR="0018173D" w:rsidRPr="0018173D" w:rsidRDefault="0018173D" w:rsidP="0018173D">
      <w:pPr>
        <w:pStyle w:val="a3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3D">
        <w:rPr>
          <w:rFonts w:ascii="Times New Roman" w:hAnsi="Times New Roman" w:cs="Times New Roman"/>
          <w:sz w:val="24"/>
          <w:szCs w:val="24"/>
          <w:lang w:val="uk-UA"/>
        </w:rPr>
        <w:t>Комунальному підприємству «</w:t>
      </w:r>
      <w:proofErr w:type="spellStart"/>
      <w:r w:rsidRPr="0018173D">
        <w:rPr>
          <w:rFonts w:ascii="Times New Roman" w:hAnsi="Times New Roman" w:cs="Times New Roman"/>
          <w:sz w:val="24"/>
          <w:szCs w:val="24"/>
          <w:lang w:val="uk-UA"/>
        </w:rPr>
        <w:t>Вишгородпастранс</w:t>
      </w:r>
      <w:proofErr w:type="spellEnd"/>
      <w:r w:rsidRPr="0018173D">
        <w:rPr>
          <w:rFonts w:ascii="Times New Roman" w:hAnsi="Times New Roman" w:cs="Times New Roman"/>
          <w:sz w:val="24"/>
          <w:szCs w:val="24"/>
          <w:lang w:val="uk-UA"/>
        </w:rPr>
        <w:t>» здійснювати двічі на день заходи дезінфекції громадського транспорту на маршрутах загального користування з його обов’язковим провітрюванням та протиранням поручнів і віконного скла на кінцевих зупинках;</w:t>
      </w:r>
    </w:p>
    <w:p w:rsidR="008F3E3E" w:rsidRPr="001351CB" w:rsidRDefault="0018173D" w:rsidP="001351C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173D">
        <w:rPr>
          <w:rFonts w:ascii="Times New Roman" w:hAnsi="Times New Roman" w:cs="Times New Roman"/>
          <w:sz w:val="24"/>
          <w:szCs w:val="24"/>
          <w:lang w:val="uk-UA"/>
        </w:rPr>
        <w:t xml:space="preserve">довести до відома перевізників на маршрутах загального користування сполученням </w:t>
      </w:r>
      <w:r w:rsidRPr="0018173D">
        <w:rPr>
          <w:rFonts w:ascii="Times New Roman" w:hAnsi="Times New Roman" w:cs="Times New Roman"/>
          <w:sz w:val="24"/>
          <w:szCs w:val="24"/>
          <w:lang w:val="uk-UA"/>
        </w:rPr>
        <w:br/>
        <w:t>«м. Вишгород- Київ АС «Героїв Дніпра» ТОВ АТН та «м. Вишгород – Київ АС «Полісся» ТОВ «</w:t>
      </w:r>
      <w:proofErr w:type="spellStart"/>
      <w:r w:rsidRPr="0018173D">
        <w:rPr>
          <w:rFonts w:ascii="Times New Roman" w:hAnsi="Times New Roman" w:cs="Times New Roman"/>
          <w:sz w:val="24"/>
          <w:szCs w:val="24"/>
          <w:lang w:val="uk-UA"/>
        </w:rPr>
        <w:t>Димерське</w:t>
      </w:r>
      <w:proofErr w:type="spellEnd"/>
      <w:r w:rsidRPr="0018173D">
        <w:rPr>
          <w:rFonts w:ascii="Times New Roman" w:hAnsi="Times New Roman" w:cs="Times New Roman"/>
          <w:sz w:val="24"/>
          <w:szCs w:val="24"/>
          <w:lang w:val="uk-UA"/>
        </w:rPr>
        <w:t xml:space="preserve"> АТП» щодо необхідності здійснення заходів дезінфекції громадського транспорту. </w:t>
      </w:r>
    </w:p>
    <w:p w:rsidR="004C3C64" w:rsidRPr="004C3C64" w:rsidRDefault="001351CB" w:rsidP="004C3C64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Тимчасово до 03 квітня 2020 року, обмежено відвідування адміністративної будівлі Вишгородської міської ради, скасовано до особливого розпорядження проведення особистих прийомів громадян, прийом заяв від фізичних та юридичних осіб здійснюється в телефонному режимі за номером (04596)54-203 та за допомогою електронних засобів</w:t>
      </w:r>
      <w:r w:rsidR="0048138F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комунікацій (електронна адреса </w:t>
      </w:r>
      <w:hyperlink r:id="rId7" w:history="1">
        <w:r w:rsidR="0048138F" w:rsidRPr="00382FFE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vyshgorod946@gmail.com</w:t>
        </w:r>
      </w:hyperlink>
      <w:r w:rsidR="0048138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).</w:t>
      </w:r>
      <w:r w:rsidR="004C3C64" w:rsidRPr="004C3C64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t xml:space="preserve"> </w:t>
      </w:r>
    </w:p>
    <w:p w:rsidR="008F3E3E" w:rsidRPr="004C3C64" w:rsidRDefault="004C3C64" w:rsidP="004C3C64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72622F">
        <w:rPr>
          <w:rFonts w:ascii="Times New Roman" w:hAnsi="Times New Roman" w:cs="Times New Roman"/>
          <w:color w:val="1B1D1F"/>
          <w:sz w:val="24"/>
          <w:szCs w:val="24"/>
          <w:shd w:val="clear" w:color="auto" w:fill="FFFFFF"/>
          <w:lang w:val="uk-UA"/>
        </w:rPr>
        <w:lastRenderedPageBreak/>
        <w:t>Попередити керівників закладів, установ, організацій незалежно від форми власності та підпорядкування, а також інших суб'єктів підприємницької діяльності про персональну відповідальність за невиконання цього розпорядження згідно з чинним законодавством України.</w:t>
      </w:r>
    </w:p>
    <w:p w:rsidR="0048138F" w:rsidRPr="001351CB" w:rsidRDefault="0048138F" w:rsidP="008F3E3E">
      <w:pPr>
        <w:pStyle w:val="a3"/>
        <w:numPr>
          <w:ilvl w:val="0"/>
          <w:numId w:val="1"/>
        </w:numPr>
        <w:shd w:val="clear" w:color="auto" w:fill="FFFFFF"/>
        <w:spacing w:before="300" w:after="30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Начальнику фінансово-бухгалтерського відділу </w:t>
      </w:r>
      <w:proofErr w:type="spellStart"/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Мирієвському</w:t>
      </w:r>
      <w:proofErr w:type="spellEnd"/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І.В. забезпечити здійснення закупівлі дезінфікуючих засобів для обробки приміщень Вишгородської міської ради та місць загального користування на території м.</w:t>
      </w:r>
      <w:r w:rsidR="00637516"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 xml:space="preserve"> </w:t>
      </w:r>
      <w:r>
        <w:rPr>
          <w:rFonts w:ascii="SourceSansPro" w:hAnsi="SourceSansPro"/>
          <w:color w:val="1D1D1B"/>
          <w:sz w:val="24"/>
          <w:szCs w:val="24"/>
          <w:shd w:val="clear" w:color="auto" w:fill="FFFFFF"/>
          <w:lang w:val="uk-UA"/>
        </w:rPr>
        <w:t>Вишгород.</w:t>
      </w:r>
    </w:p>
    <w:p w:rsidR="0063206B" w:rsidRPr="008F3E3E" w:rsidRDefault="0063206B" w:rsidP="002977E6">
      <w:pPr>
        <w:pStyle w:val="a3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before="300"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8F3E3E">
        <w:rPr>
          <w:rFonts w:ascii="Times New Roman CYR" w:eastAsia="Times New Roman" w:hAnsi="Times New Roman CYR" w:cs="Times New Roman"/>
          <w:sz w:val="24"/>
          <w:szCs w:val="24"/>
          <w:lang w:val="uk-UA" w:eastAsia="ru-RU"/>
        </w:rPr>
        <w:t>Контроль за виконанням даного розпорядження залишаю за собою.</w:t>
      </w:r>
    </w:p>
    <w:p w:rsidR="0063206B" w:rsidRPr="00A65A30" w:rsidRDefault="0063206B" w:rsidP="008F3E3E">
      <w:pPr>
        <w:overflowPunct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</w:pPr>
      <w:r w:rsidRPr="0063206B">
        <w:rPr>
          <w:rFonts w:ascii="Arial" w:eastAsia="Times New Roman" w:hAnsi="Arial" w:cs="Arial"/>
          <w:color w:val="333333"/>
          <w:sz w:val="24"/>
          <w:szCs w:val="24"/>
          <w:lang w:eastAsia="ru-RU"/>
        </w:rPr>
        <w:br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A65A30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О. Момот</w:t>
      </w:r>
      <w:r w:rsidRPr="00A65A30">
        <w:rPr>
          <w:rFonts w:ascii="Times New Roman" w:eastAsia="Times New Roman" w:hAnsi="Times New Roman" w:cs="Times New Roman"/>
          <w:sz w:val="16"/>
          <w:szCs w:val="16"/>
          <w:lang w:val="uk-UA" w:eastAsia="ru-RU"/>
        </w:rPr>
        <w:t xml:space="preserve"> </w:t>
      </w:r>
    </w:p>
    <w:p w:rsidR="0063206B" w:rsidRDefault="0063206B" w:rsidP="008F3E3E">
      <w:pPr>
        <w:ind w:firstLine="426"/>
      </w:pPr>
    </w:p>
    <w:p w:rsidR="00453927" w:rsidRDefault="00453927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5824EE" w:rsidRDefault="005824EE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0B7CE3" w:rsidRDefault="000B7CE3" w:rsidP="008F3E3E">
      <w:pPr>
        <w:rPr>
          <w:lang w:val="uk-UA"/>
        </w:rPr>
      </w:pPr>
    </w:p>
    <w:p w:rsidR="005824EE" w:rsidRPr="005824EE" w:rsidRDefault="005824EE" w:rsidP="008F3E3E">
      <w:pPr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>
        <w:rPr>
          <w:rFonts w:ascii="Times New Roman" w:hAnsi="Times New Roman" w:cs="Times New Roman"/>
          <w:sz w:val="20"/>
          <w:szCs w:val="20"/>
          <w:lang w:val="uk-UA"/>
        </w:rPr>
        <w:t>Буренок</w:t>
      </w:r>
      <w:proofErr w:type="spellEnd"/>
      <w:r>
        <w:rPr>
          <w:rFonts w:ascii="Times New Roman" w:hAnsi="Times New Roman" w:cs="Times New Roman"/>
          <w:sz w:val="20"/>
          <w:szCs w:val="20"/>
          <w:lang w:val="uk-UA"/>
        </w:rPr>
        <w:t xml:space="preserve"> А.</w:t>
      </w:r>
    </w:p>
    <w:sectPr w:rsidR="005824EE" w:rsidRPr="005824EE" w:rsidSect="008F3E3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Journal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31F4D"/>
    <w:multiLevelType w:val="hybridMultilevel"/>
    <w:tmpl w:val="0BA6410A"/>
    <w:lvl w:ilvl="0" w:tplc="BB1210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3A6784"/>
    <w:multiLevelType w:val="hybridMultilevel"/>
    <w:tmpl w:val="9DDCA62A"/>
    <w:lvl w:ilvl="0" w:tplc="33F49042">
      <w:start w:val="73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F791C"/>
    <w:multiLevelType w:val="hybridMultilevel"/>
    <w:tmpl w:val="88907E2E"/>
    <w:lvl w:ilvl="0" w:tplc="66DC7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E3852"/>
    <w:multiLevelType w:val="hybridMultilevel"/>
    <w:tmpl w:val="960CE776"/>
    <w:lvl w:ilvl="0" w:tplc="9B2ED1B4">
      <w:numFmt w:val="bullet"/>
      <w:lvlText w:val="-"/>
      <w:lvlJc w:val="left"/>
      <w:pPr>
        <w:ind w:left="786" w:hanging="360"/>
      </w:pPr>
      <w:rPr>
        <w:rFonts w:ascii="SourceSansPro" w:eastAsiaTheme="minorHAnsi" w:hAnsi="SourceSansPro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06B"/>
    <w:rsid w:val="000B7CE3"/>
    <w:rsid w:val="001351CB"/>
    <w:rsid w:val="0018173D"/>
    <w:rsid w:val="00383003"/>
    <w:rsid w:val="00453927"/>
    <w:rsid w:val="0048138F"/>
    <w:rsid w:val="004C3C64"/>
    <w:rsid w:val="005824EE"/>
    <w:rsid w:val="0063206B"/>
    <w:rsid w:val="00637516"/>
    <w:rsid w:val="0072622F"/>
    <w:rsid w:val="008F3E3E"/>
    <w:rsid w:val="00B0550D"/>
    <w:rsid w:val="00B76842"/>
    <w:rsid w:val="00E3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325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32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E3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8138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06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32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E3257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Strong"/>
    <w:basedOn w:val="a0"/>
    <w:qFormat/>
    <w:rsid w:val="00E3257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3E3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4813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yshgorod94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2020-03-17T13:18:00Z</cp:lastPrinted>
  <dcterms:created xsi:type="dcterms:W3CDTF">2020-03-12T07:12:00Z</dcterms:created>
  <dcterms:modified xsi:type="dcterms:W3CDTF">2020-03-17T13:20:00Z</dcterms:modified>
</cp:coreProperties>
</file>