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95C" w:rsidRDefault="0056295C">
      <w:pPr>
        <w:pStyle w:val="10"/>
        <w:jc w:val="both"/>
        <w:rPr>
          <w:color w:val="3366FF"/>
          <w:sz w:val="24"/>
          <w:szCs w:val="24"/>
        </w:rPr>
      </w:pPr>
    </w:p>
    <w:p w:rsidR="00E53214" w:rsidRPr="00915746" w:rsidRDefault="00E53214">
      <w:pPr>
        <w:pStyle w:val="10"/>
        <w:jc w:val="both"/>
        <w:rPr>
          <w:color w:val="3366FF"/>
          <w:sz w:val="24"/>
          <w:szCs w:val="24"/>
        </w:rPr>
      </w:pPr>
    </w:p>
    <w:p w:rsidR="0056295C" w:rsidRPr="00E53214" w:rsidRDefault="00061052" w:rsidP="00061052">
      <w:pPr>
        <w:pStyle w:val="10"/>
        <w:ind w:left="4956"/>
        <w:jc w:val="right"/>
        <w:rPr>
          <w:sz w:val="22"/>
          <w:szCs w:val="22"/>
        </w:rPr>
      </w:pPr>
      <w:r w:rsidRPr="00E53214">
        <w:rPr>
          <w:sz w:val="22"/>
          <w:szCs w:val="22"/>
        </w:rPr>
        <w:t>Додаток</w:t>
      </w:r>
      <w:r w:rsidR="00711380" w:rsidRPr="00E53214">
        <w:rPr>
          <w:sz w:val="22"/>
          <w:szCs w:val="22"/>
        </w:rPr>
        <w:t xml:space="preserve"> № </w:t>
      </w:r>
    </w:p>
    <w:p w:rsidR="00061052" w:rsidRPr="00E53214" w:rsidRDefault="00B244C2" w:rsidP="00061052">
      <w:pPr>
        <w:pStyle w:val="10"/>
        <w:ind w:left="4956"/>
        <w:jc w:val="right"/>
        <w:rPr>
          <w:sz w:val="22"/>
          <w:szCs w:val="22"/>
        </w:rPr>
      </w:pPr>
      <w:r w:rsidRPr="00E53214">
        <w:rPr>
          <w:sz w:val="22"/>
          <w:szCs w:val="22"/>
        </w:rPr>
        <w:t>д</w:t>
      </w:r>
      <w:r w:rsidR="00061052" w:rsidRPr="00E53214">
        <w:rPr>
          <w:sz w:val="22"/>
          <w:szCs w:val="22"/>
        </w:rPr>
        <w:t>о ріш</w:t>
      </w:r>
      <w:r w:rsidR="008553C4">
        <w:rPr>
          <w:sz w:val="22"/>
          <w:szCs w:val="22"/>
        </w:rPr>
        <w:t>ення Вишгородської міської ради</w:t>
      </w:r>
    </w:p>
    <w:p w:rsidR="00061052" w:rsidRPr="000E2B4C" w:rsidRDefault="00061052" w:rsidP="00061052">
      <w:pPr>
        <w:pStyle w:val="10"/>
        <w:ind w:left="4956"/>
        <w:jc w:val="right"/>
        <w:rPr>
          <w:sz w:val="22"/>
          <w:szCs w:val="22"/>
          <w:u w:val="single"/>
        </w:rPr>
      </w:pPr>
      <w:r w:rsidRPr="00E53214">
        <w:rPr>
          <w:sz w:val="22"/>
          <w:szCs w:val="22"/>
        </w:rPr>
        <w:t xml:space="preserve">від </w:t>
      </w:r>
      <w:r w:rsidR="00E53214" w:rsidRPr="00E53214">
        <w:rPr>
          <w:sz w:val="22"/>
          <w:szCs w:val="22"/>
        </w:rPr>
        <w:t xml:space="preserve"> грудня </w:t>
      </w:r>
      <w:r w:rsidR="0013123E">
        <w:rPr>
          <w:sz w:val="22"/>
          <w:szCs w:val="22"/>
        </w:rPr>
        <w:t>2020</w:t>
      </w:r>
      <w:r w:rsidR="00566371">
        <w:rPr>
          <w:sz w:val="22"/>
          <w:szCs w:val="22"/>
        </w:rPr>
        <w:t>р</w:t>
      </w:r>
      <w:r w:rsidR="0013123E">
        <w:rPr>
          <w:sz w:val="22"/>
          <w:szCs w:val="22"/>
        </w:rPr>
        <w:t>.</w:t>
      </w:r>
      <w:r w:rsidR="00780F45" w:rsidRPr="00E53214">
        <w:rPr>
          <w:sz w:val="22"/>
          <w:szCs w:val="22"/>
        </w:rPr>
        <w:t xml:space="preserve"> №</w:t>
      </w:r>
      <w:r w:rsidR="0013123E">
        <w:rPr>
          <w:sz w:val="22"/>
          <w:szCs w:val="22"/>
          <w:u w:val="single"/>
        </w:rPr>
        <w:t>___</w:t>
      </w:r>
    </w:p>
    <w:p w:rsidR="0056295C" w:rsidRPr="00915746" w:rsidRDefault="0056295C">
      <w:pPr>
        <w:pStyle w:val="10"/>
        <w:jc w:val="center"/>
        <w:rPr>
          <w:sz w:val="24"/>
          <w:szCs w:val="24"/>
        </w:rPr>
      </w:pPr>
    </w:p>
    <w:p w:rsidR="0056295C" w:rsidRPr="00915746" w:rsidRDefault="0056295C">
      <w:pPr>
        <w:pStyle w:val="10"/>
        <w:jc w:val="center"/>
        <w:rPr>
          <w:sz w:val="24"/>
          <w:szCs w:val="24"/>
        </w:rPr>
      </w:pPr>
    </w:p>
    <w:p w:rsidR="0056295C" w:rsidRPr="00915746" w:rsidRDefault="0056295C">
      <w:pPr>
        <w:pStyle w:val="10"/>
        <w:jc w:val="center"/>
        <w:rPr>
          <w:sz w:val="24"/>
          <w:szCs w:val="24"/>
        </w:rPr>
      </w:pPr>
    </w:p>
    <w:p w:rsidR="0056295C" w:rsidRPr="00915746" w:rsidRDefault="0056295C">
      <w:pPr>
        <w:pStyle w:val="10"/>
        <w:jc w:val="center"/>
        <w:rPr>
          <w:sz w:val="28"/>
          <w:szCs w:val="28"/>
        </w:rPr>
      </w:pPr>
    </w:p>
    <w:p w:rsidR="0056295C" w:rsidRPr="00915746" w:rsidRDefault="0056295C">
      <w:pPr>
        <w:pStyle w:val="10"/>
        <w:jc w:val="center"/>
        <w:rPr>
          <w:sz w:val="28"/>
          <w:szCs w:val="28"/>
        </w:rPr>
      </w:pPr>
    </w:p>
    <w:p w:rsidR="00210229" w:rsidRDefault="005E46EF" w:rsidP="00210229">
      <w:pPr>
        <w:pStyle w:val="10"/>
        <w:jc w:val="center"/>
        <w:rPr>
          <w:b/>
          <w:sz w:val="28"/>
          <w:szCs w:val="28"/>
        </w:rPr>
      </w:pPr>
      <w:r w:rsidRPr="00915746">
        <w:rPr>
          <w:b/>
          <w:sz w:val="28"/>
          <w:szCs w:val="28"/>
        </w:rPr>
        <w:t>Програма</w:t>
      </w:r>
      <w:r w:rsidR="00711380">
        <w:rPr>
          <w:b/>
          <w:sz w:val="28"/>
          <w:szCs w:val="28"/>
        </w:rPr>
        <w:t xml:space="preserve"> </w:t>
      </w:r>
      <w:proofErr w:type="spellStart"/>
      <w:r w:rsidR="0013123E">
        <w:rPr>
          <w:b/>
          <w:sz w:val="28"/>
          <w:szCs w:val="28"/>
        </w:rPr>
        <w:t>співфінансування</w:t>
      </w:r>
      <w:proofErr w:type="spellEnd"/>
      <w:r w:rsidR="0013123E">
        <w:rPr>
          <w:b/>
          <w:sz w:val="28"/>
          <w:szCs w:val="28"/>
        </w:rPr>
        <w:t xml:space="preserve"> робіт з капітального ремонту в багатоквартирних </w:t>
      </w:r>
      <w:r w:rsidR="001B1948">
        <w:rPr>
          <w:b/>
          <w:sz w:val="28"/>
          <w:szCs w:val="28"/>
        </w:rPr>
        <w:t>будинках м. Вишгород</w:t>
      </w:r>
      <w:r w:rsidR="0013123E">
        <w:rPr>
          <w:b/>
          <w:sz w:val="28"/>
          <w:szCs w:val="28"/>
        </w:rPr>
        <w:t xml:space="preserve"> на 2021-2025 рр.</w:t>
      </w:r>
    </w:p>
    <w:p w:rsidR="0056295C" w:rsidRPr="00915746" w:rsidRDefault="0056295C">
      <w:pPr>
        <w:pStyle w:val="10"/>
        <w:spacing w:after="280"/>
        <w:ind w:firstLine="709"/>
        <w:jc w:val="center"/>
        <w:rPr>
          <w:sz w:val="24"/>
          <w:szCs w:val="24"/>
        </w:rPr>
      </w:pPr>
    </w:p>
    <w:p w:rsidR="0056295C" w:rsidRPr="00915746" w:rsidRDefault="0056295C">
      <w:pPr>
        <w:pStyle w:val="10"/>
        <w:spacing w:after="280"/>
        <w:ind w:firstLine="709"/>
        <w:jc w:val="center"/>
        <w:rPr>
          <w:sz w:val="24"/>
          <w:szCs w:val="24"/>
        </w:rPr>
      </w:pPr>
    </w:p>
    <w:p w:rsidR="0013123E" w:rsidRPr="00344F82" w:rsidRDefault="0013123E" w:rsidP="00344F82">
      <w:pPr>
        <w:pStyle w:val="ab"/>
        <w:numPr>
          <w:ilvl w:val="0"/>
          <w:numId w:val="20"/>
        </w:numPr>
        <w:shd w:val="clear" w:color="auto" w:fill="FDFDFD"/>
        <w:jc w:val="both"/>
        <w:rPr>
          <w:b/>
          <w:bCs/>
          <w:color w:val="252B33"/>
          <w:sz w:val="28"/>
          <w:szCs w:val="28"/>
          <w:lang w:eastAsia="ru-RU"/>
        </w:rPr>
      </w:pPr>
      <w:r w:rsidRPr="00344F82">
        <w:rPr>
          <w:b/>
          <w:bCs/>
          <w:color w:val="252B33"/>
          <w:sz w:val="28"/>
          <w:szCs w:val="28"/>
          <w:lang w:eastAsia="ru-RU"/>
        </w:rPr>
        <w:t>Загальні положення</w:t>
      </w:r>
    </w:p>
    <w:p w:rsidR="00344F82" w:rsidRPr="00344F82" w:rsidRDefault="00344F82" w:rsidP="00344F82">
      <w:pPr>
        <w:shd w:val="clear" w:color="auto" w:fill="FDFDFD"/>
        <w:ind w:left="3525"/>
        <w:jc w:val="both"/>
        <w:rPr>
          <w:color w:val="252B33"/>
          <w:sz w:val="28"/>
          <w:szCs w:val="28"/>
          <w:lang w:eastAsia="ru-RU"/>
        </w:rPr>
      </w:pPr>
    </w:p>
    <w:p w:rsidR="0013123E" w:rsidRPr="00A765FC" w:rsidRDefault="0013123E" w:rsidP="0013123E">
      <w:pPr>
        <w:shd w:val="clear" w:color="auto" w:fill="FDFDFD"/>
        <w:spacing w:after="150"/>
        <w:jc w:val="both"/>
        <w:rPr>
          <w:color w:val="252B33"/>
          <w:sz w:val="28"/>
          <w:szCs w:val="28"/>
          <w:lang w:eastAsia="ru-RU"/>
        </w:rPr>
      </w:pPr>
      <w:r w:rsidRPr="00A765FC">
        <w:rPr>
          <w:color w:val="252B33"/>
          <w:sz w:val="28"/>
          <w:szCs w:val="28"/>
          <w:lang w:eastAsia="ru-RU"/>
        </w:rPr>
        <w:t xml:space="preserve">1.1 Програма </w:t>
      </w:r>
      <w:proofErr w:type="spellStart"/>
      <w:r w:rsidRPr="00A765FC">
        <w:rPr>
          <w:color w:val="252B33"/>
          <w:sz w:val="28"/>
          <w:szCs w:val="28"/>
          <w:lang w:eastAsia="ru-RU"/>
        </w:rPr>
        <w:t>співфінансування</w:t>
      </w:r>
      <w:proofErr w:type="spellEnd"/>
      <w:r w:rsidRPr="00A765FC">
        <w:rPr>
          <w:color w:val="252B33"/>
          <w:sz w:val="28"/>
          <w:szCs w:val="28"/>
          <w:lang w:eastAsia="ru-RU"/>
        </w:rPr>
        <w:t xml:space="preserve"> робіт з </w:t>
      </w:r>
      <w:r>
        <w:rPr>
          <w:color w:val="252B33"/>
          <w:sz w:val="28"/>
          <w:szCs w:val="28"/>
          <w:lang w:eastAsia="ru-RU"/>
        </w:rPr>
        <w:t xml:space="preserve">капітального </w:t>
      </w:r>
      <w:r w:rsidRPr="00A765FC">
        <w:rPr>
          <w:color w:val="252B33"/>
          <w:sz w:val="28"/>
          <w:szCs w:val="28"/>
          <w:lang w:eastAsia="ru-RU"/>
        </w:rPr>
        <w:t xml:space="preserve">ремонту </w:t>
      </w:r>
      <w:r>
        <w:rPr>
          <w:color w:val="252B33"/>
          <w:sz w:val="28"/>
          <w:szCs w:val="28"/>
          <w:lang w:eastAsia="ru-RU"/>
        </w:rPr>
        <w:t xml:space="preserve">в </w:t>
      </w:r>
      <w:r w:rsidRPr="00A765FC">
        <w:rPr>
          <w:color w:val="252B33"/>
          <w:sz w:val="28"/>
          <w:szCs w:val="28"/>
          <w:lang w:eastAsia="ru-RU"/>
        </w:rPr>
        <w:t>багатоквартирних житлових будинк</w:t>
      </w:r>
      <w:r>
        <w:rPr>
          <w:color w:val="252B33"/>
          <w:sz w:val="28"/>
          <w:szCs w:val="28"/>
          <w:lang w:eastAsia="ru-RU"/>
        </w:rPr>
        <w:t>ах</w:t>
      </w:r>
      <w:r w:rsidRPr="00A765FC">
        <w:rPr>
          <w:color w:val="252B33"/>
          <w:sz w:val="28"/>
          <w:szCs w:val="28"/>
          <w:lang w:eastAsia="ru-RU"/>
        </w:rPr>
        <w:t xml:space="preserve"> м. Вишгород на 2021-2025 роки (далі – Програма) визначає особливості проведення робіт з </w:t>
      </w:r>
      <w:r>
        <w:rPr>
          <w:color w:val="252B33"/>
          <w:sz w:val="28"/>
          <w:szCs w:val="28"/>
          <w:lang w:eastAsia="ru-RU"/>
        </w:rPr>
        <w:t xml:space="preserve">капітального </w:t>
      </w:r>
      <w:r w:rsidRPr="00A765FC">
        <w:rPr>
          <w:color w:val="252B33"/>
          <w:sz w:val="28"/>
          <w:szCs w:val="28"/>
          <w:lang w:eastAsia="ru-RU"/>
        </w:rPr>
        <w:t xml:space="preserve">ремонту на умовах </w:t>
      </w:r>
      <w:proofErr w:type="spellStart"/>
      <w:r w:rsidRPr="00A765FC">
        <w:rPr>
          <w:color w:val="252B33"/>
          <w:sz w:val="28"/>
          <w:szCs w:val="28"/>
          <w:lang w:eastAsia="ru-RU"/>
        </w:rPr>
        <w:t>співфінансування</w:t>
      </w:r>
      <w:proofErr w:type="spellEnd"/>
      <w:r w:rsidRPr="00A765FC">
        <w:rPr>
          <w:color w:val="252B33"/>
          <w:sz w:val="28"/>
          <w:szCs w:val="28"/>
          <w:lang w:eastAsia="ru-RU"/>
        </w:rPr>
        <w:t>, регулює правові, організаційні та економічні відносини, пов’язані з реалізацією прав та виконанням обов’язків співвласників багатоквартирного будинку щодо його належного утримання, шляхом внесення дольової участі в ремонти житлових будинків.</w:t>
      </w:r>
    </w:p>
    <w:p w:rsidR="0013123E" w:rsidRPr="00A765FC" w:rsidRDefault="0013123E" w:rsidP="0013123E">
      <w:pPr>
        <w:shd w:val="clear" w:color="auto" w:fill="FDFDFD"/>
        <w:spacing w:after="150"/>
        <w:jc w:val="both"/>
        <w:rPr>
          <w:color w:val="252B33"/>
          <w:sz w:val="28"/>
          <w:szCs w:val="28"/>
          <w:lang w:eastAsia="ru-RU"/>
        </w:rPr>
      </w:pPr>
      <w:r w:rsidRPr="00A765FC">
        <w:rPr>
          <w:color w:val="252B33"/>
          <w:sz w:val="28"/>
          <w:szCs w:val="28"/>
          <w:lang w:eastAsia="ru-RU"/>
        </w:rPr>
        <w:t>Дія Програми поширюється на співвласників багатоквартирних житлових будинків (власників квартир та нежитлових приміщень у багатоквартирному будинку (гуртожитку)), що перебувають в управлінні (</w:t>
      </w:r>
      <w:r>
        <w:rPr>
          <w:color w:val="252B33"/>
          <w:sz w:val="28"/>
          <w:szCs w:val="28"/>
          <w:lang w:eastAsia="ru-RU"/>
        </w:rPr>
        <w:t xml:space="preserve">в </w:t>
      </w:r>
      <w:r w:rsidRPr="00A765FC">
        <w:rPr>
          <w:color w:val="252B33"/>
          <w:sz w:val="28"/>
          <w:szCs w:val="28"/>
          <w:lang w:eastAsia="ru-RU"/>
        </w:rPr>
        <w:t>обслуговуванні) управляючих компаній (житлово-експлуатаційних організацій) всіх форм власності</w:t>
      </w:r>
      <w:r>
        <w:rPr>
          <w:color w:val="252B33"/>
          <w:sz w:val="28"/>
          <w:szCs w:val="28"/>
          <w:lang w:eastAsia="ru-RU"/>
        </w:rPr>
        <w:t>,</w:t>
      </w:r>
      <w:r w:rsidRPr="00A765FC">
        <w:rPr>
          <w:color w:val="252B33"/>
          <w:sz w:val="28"/>
          <w:szCs w:val="28"/>
          <w:lang w:eastAsia="ru-RU"/>
        </w:rPr>
        <w:t xml:space="preserve"> ОСББ та ЖБК.</w:t>
      </w:r>
    </w:p>
    <w:p w:rsidR="0013123E" w:rsidRPr="00A765FC" w:rsidRDefault="0013123E" w:rsidP="0013123E">
      <w:pPr>
        <w:shd w:val="clear" w:color="auto" w:fill="FDFDFD"/>
        <w:spacing w:after="150"/>
        <w:jc w:val="both"/>
        <w:rPr>
          <w:color w:val="252B33"/>
          <w:sz w:val="28"/>
          <w:szCs w:val="28"/>
          <w:lang w:eastAsia="ru-RU"/>
        </w:rPr>
      </w:pPr>
      <w:r w:rsidRPr="00A765FC">
        <w:rPr>
          <w:color w:val="252B33"/>
          <w:sz w:val="28"/>
          <w:szCs w:val="28"/>
          <w:lang w:eastAsia="ru-RU"/>
        </w:rPr>
        <w:t>1.2. Терміни, які застосовуються у Програмі мають наступні значення:</w:t>
      </w:r>
    </w:p>
    <w:p w:rsidR="0013123E" w:rsidRPr="00A765FC" w:rsidRDefault="0013123E" w:rsidP="0013123E">
      <w:pPr>
        <w:shd w:val="clear" w:color="auto" w:fill="FDFDFD"/>
        <w:jc w:val="both"/>
        <w:rPr>
          <w:color w:val="252B33"/>
          <w:sz w:val="28"/>
          <w:szCs w:val="28"/>
          <w:lang w:eastAsia="ru-RU"/>
        </w:rPr>
      </w:pPr>
      <w:r w:rsidRPr="00A765FC">
        <w:rPr>
          <w:color w:val="252B33"/>
          <w:sz w:val="28"/>
          <w:szCs w:val="28"/>
          <w:lang w:eastAsia="ru-RU"/>
        </w:rPr>
        <w:t>- </w:t>
      </w:r>
      <w:r w:rsidRPr="00A765FC">
        <w:rPr>
          <w:b/>
          <w:bCs/>
          <w:i/>
          <w:iCs/>
          <w:color w:val="252B33"/>
          <w:sz w:val="28"/>
          <w:szCs w:val="28"/>
          <w:lang w:eastAsia="ru-RU"/>
        </w:rPr>
        <w:t>капітальний ремонт</w:t>
      </w:r>
      <w:r w:rsidRPr="00A765FC">
        <w:rPr>
          <w:color w:val="252B33"/>
          <w:sz w:val="28"/>
          <w:szCs w:val="28"/>
          <w:lang w:eastAsia="ru-RU"/>
        </w:rPr>
        <w:t> - комплекс ремонтно-будівельних робіт, який передбачає заміну, відновлення та модернізацію конструкцій і обладнання будівель у зв'язку з їх фізичною зношеністю та руйнуванням, поліпшення експлуатаційних показників, а також покращення планування будівлі і благоустрою території, без зміни будівельних габаритів об'єкта;</w:t>
      </w:r>
    </w:p>
    <w:p w:rsidR="0013123E" w:rsidRPr="00344F82" w:rsidRDefault="0013123E" w:rsidP="0013123E">
      <w:pPr>
        <w:shd w:val="clear" w:color="auto" w:fill="FDFDFD"/>
        <w:jc w:val="both"/>
        <w:rPr>
          <w:color w:val="auto"/>
          <w:sz w:val="28"/>
          <w:szCs w:val="28"/>
          <w:lang w:eastAsia="ru-RU"/>
        </w:rPr>
      </w:pPr>
      <w:r w:rsidRPr="00A765FC">
        <w:rPr>
          <w:b/>
          <w:bCs/>
          <w:i/>
          <w:iCs/>
          <w:color w:val="252B33"/>
          <w:sz w:val="28"/>
          <w:szCs w:val="28"/>
          <w:lang w:eastAsia="ru-RU"/>
        </w:rPr>
        <w:t>- співвласник багатоквартирного житлового будинку </w:t>
      </w:r>
      <w:r w:rsidRPr="00A765FC">
        <w:rPr>
          <w:color w:val="252B33"/>
          <w:sz w:val="28"/>
          <w:szCs w:val="28"/>
          <w:lang w:eastAsia="ru-RU"/>
        </w:rPr>
        <w:t xml:space="preserve">(далі - </w:t>
      </w:r>
      <w:r w:rsidR="00344F82">
        <w:rPr>
          <w:color w:val="252B33"/>
          <w:sz w:val="28"/>
          <w:szCs w:val="28"/>
          <w:lang w:eastAsia="ru-RU"/>
        </w:rPr>
        <w:t>с</w:t>
      </w:r>
      <w:r w:rsidRPr="00A765FC">
        <w:rPr>
          <w:color w:val="252B33"/>
          <w:sz w:val="28"/>
          <w:szCs w:val="28"/>
          <w:lang w:eastAsia="ru-RU"/>
        </w:rPr>
        <w:t xml:space="preserve">піввласник) - </w:t>
      </w:r>
      <w:r w:rsidRPr="00344F82">
        <w:rPr>
          <w:color w:val="auto"/>
          <w:sz w:val="28"/>
          <w:szCs w:val="28"/>
          <w:lang w:eastAsia="ru-RU"/>
        </w:rPr>
        <w:t>власник квартири або нежитлового приміщення у багатоквартирному житловому будинку;</w:t>
      </w:r>
    </w:p>
    <w:p w:rsidR="0013123E" w:rsidRPr="00A765FC" w:rsidRDefault="0013123E" w:rsidP="0013123E">
      <w:pPr>
        <w:shd w:val="clear" w:color="auto" w:fill="FDFDFD"/>
        <w:jc w:val="both"/>
        <w:rPr>
          <w:color w:val="252B33"/>
          <w:sz w:val="28"/>
          <w:szCs w:val="28"/>
          <w:lang w:eastAsia="ru-RU"/>
        </w:rPr>
      </w:pPr>
      <w:r w:rsidRPr="00A765FC">
        <w:rPr>
          <w:b/>
          <w:bCs/>
          <w:i/>
          <w:iCs/>
          <w:color w:val="252B33"/>
          <w:sz w:val="28"/>
          <w:szCs w:val="28"/>
          <w:lang w:eastAsia="ru-RU"/>
        </w:rPr>
        <w:t>- дольова участь</w:t>
      </w:r>
      <w:r w:rsidRPr="00A765FC">
        <w:rPr>
          <w:color w:val="252B33"/>
          <w:sz w:val="28"/>
          <w:szCs w:val="28"/>
          <w:lang w:eastAsia="ru-RU"/>
        </w:rPr>
        <w:t xml:space="preserve"> – сума коштів, що вноситься </w:t>
      </w:r>
      <w:r w:rsidR="00344F82">
        <w:rPr>
          <w:color w:val="252B33"/>
          <w:sz w:val="28"/>
          <w:szCs w:val="28"/>
          <w:lang w:eastAsia="ru-RU"/>
        </w:rPr>
        <w:t>с</w:t>
      </w:r>
      <w:r w:rsidRPr="00A765FC">
        <w:rPr>
          <w:color w:val="252B33"/>
          <w:sz w:val="28"/>
          <w:szCs w:val="28"/>
          <w:lang w:eastAsia="ru-RU"/>
        </w:rPr>
        <w:t xml:space="preserve">піввласниками на умовах </w:t>
      </w:r>
      <w:proofErr w:type="spellStart"/>
      <w:r w:rsidRPr="00A765FC">
        <w:rPr>
          <w:color w:val="252B33"/>
          <w:sz w:val="28"/>
          <w:szCs w:val="28"/>
          <w:lang w:eastAsia="ru-RU"/>
        </w:rPr>
        <w:t>співфінансування</w:t>
      </w:r>
      <w:proofErr w:type="spellEnd"/>
      <w:r w:rsidRPr="00A765FC">
        <w:rPr>
          <w:color w:val="252B33"/>
          <w:sz w:val="28"/>
          <w:szCs w:val="28"/>
          <w:lang w:eastAsia="ru-RU"/>
        </w:rPr>
        <w:t xml:space="preserve"> робіт з капітального ремонту багатоквартирного житлового будинку та його прибудинкової території;</w:t>
      </w:r>
    </w:p>
    <w:p w:rsidR="0013123E" w:rsidRPr="00A765FC" w:rsidRDefault="0013123E" w:rsidP="0013123E">
      <w:pPr>
        <w:shd w:val="clear" w:color="auto" w:fill="FDFDFD"/>
        <w:jc w:val="both"/>
        <w:rPr>
          <w:color w:val="252B33"/>
          <w:sz w:val="28"/>
          <w:szCs w:val="28"/>
          <w:lang w:eastAsia="ru-RU"/>
        </w:rPr>
      </w:pPr>
      <w:r w:rsidRPr="00A765FC">
        <w:rPr>
          <w:b/>
          <w:bCs/>
          <w:i/>
          <w:iCs/>
          <w:color w:val="252B33"/>
          <w:sz w:val="28"/>
          <w:szCs w:val="28"/>
          <w:lang w:eastAsia="ru-RU"/>
        </w:rPr>
        <w:t>- спільне майно багатоквартирного будинку</w:t>
      </w:r>
      <w:r w:rsidRPr="00A765FC">
        <w:rPr>
          <w:color w:val="252B33"/>
          <w:sz w:val="28"/>
          <w:szCs w:val="28"/>
          <w:lang w:eastAsia="ru-RU"/>
        </w:rPr>
        <w:t xml:space="preserve"> -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сантехнічне та інше обладнання всередині або за межами будинку, яке обслуговує більше одного житлового або нежитлового приміщення, а також будівлі і споруди, які призначені для задоволення потреб співвласників багатоквартирного будинку та розташовані на прибудинковій території, а також права на земельну </w:t>
      </w:r>
      <w:r w:rsidRPr="00A765FC">
        <w:rPr>
          <w:color w:val="252B33"/>
          <w:sz w:val="28"/>
          <w:szCs w:val="28"/>
          <w:lang w:eastAsia="ru-RU"/>
        </w:rPr>
        <w:lastRenderedPageBreak/>
        <w:t>ділянку, на якій розташовані багатоквартирний будинок і належні до нього будівлі та споруди і його прибудинкова територія;</w:t>
      </w:r>
    </w:p>
    <w:p w:rsidR="0013123E" w:rsidRPr="00A765FC" w:rsidRDefault="0013123E" w:rsidP="0013123E">
      <w:pPr>
        <w:shd w:val="clear" w:color="auto" w:fill="FDFDFD"/>
        <w:jc w:val="both"/>
        <w:rPr>
          <w:color w:val="252B33"/>
          <w:sz w:val="28"/>
          <w:szCs w:val="28"/>
          <w:lang w:eastAsia="ru-RU"/>
        </w:rPr>
      </w:pPr>
      <w:r w:rsidRPr="00A765FC">
        <w:rPr>
          <w:b/>
          <w:bCs/>
          <w:i/>
          <w:iCs/>
          <w:color w:val="252B33"/>
          <w:sz w:val="28"/>
          <w:szCs w:val="28"/>
          <w:lang w:eastAsia="ru-RU"/>
        </w:rPr>
        <w:t>-управитель багатоквартирного будинку</w:t>
      </w:r>
      <w:r w:rsidRPr="00A765FC">
        <w:rPr>
          <w:color w:val="252B33"/>
          <w:sz w:val="28"/>
          <w:szCs w:val="28"/>
          <w:lang w:eastAsia="ru-RU"/>
        </w:rPr>
        <w:t xml:space="preserve"> (далі - </w:t>
      </w:r>
      <w:r w:rsidR="00344F82">
        <w:rPr>
          <w:color w:val="252B33"/>
          <w:sz w:val="28"/>
          <w:szCs w:val="28"/>
          <w:lang w:eastAsia="ru-RU"/>
        </w:rPr>
        <w:t>у</w:t>
      </w:r>
      <w:r w:rsidRPr="00A765FC">
        <w:rPr>
          <w:color w:val="252B33"/>
          <w:sz w:val="28"/>
          <w:szCs w:val="28"/>
          <w:lang w:eastAsia="ru-RU"/>
        </w:rPr>
        <w:t>правитель) - фізична особа-підприємець або юридична особа - суб’єкт підприємницької діяльності, яка за договором із співвласниками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w:t>
      </w:r>
    </w:p>
    <w:p w:rsidR="0013123E" w:rsidRDefault="0013123E" w:rsidP="0013123E">
      <w:pPr>
        <w:shd w:val="clear" w:color="auto" w:fill="FDFDFD"/>
        <w:jc w:val="both"/>
        <w:rPr>
          <w:color w:val="252B33"/>
          <w:sz w:val="28"/>
          <w:szCs w:val="28"/>
          <w:lang w:eastAsia="ru-RU"/>
        </w:rPr>
      </w:pPr>
      <w:r w:rsidRPr="00A765FC">
        <w:rPr>
          <w:i/>
          <w:iCs/>
          <w:color w:val="252B33"/>
          <w:sz w:val="28"/>
          <w:szCs w:val="28"/>
          <w:lang w:eastAsia="ru-RU"/>
        </w:rPr>
        <w:t>- </w:t>
      </w:r>
      <w:r w:rsidRPr="00A765FC">
        <w:rPr>
          <w:b/>
          <w:bCs/>
          <w:i/>
          <w:iCs/>
          <w:color w:val="252B33"/>
          <w:sz w:val="28"/>
          <w:szCs w:val="28"/>
          <w:lang w:eastAsia="ru-RU"/>
        </w:rPr>
        <w:t>об`єднання співвласників багатоквартирного будинку</w:t>
      </w:r>
      <w:r w:rsidRPr="00A765FC">
        <w:rPr>
          <w:i/>
          <w:iCs/>
          <w:color w:val="252B33"/>
          <w:sz w:val="28"/>
          <w:szCs w:val="28"/>
          <w:lang w:eastAsia="ru-RU"/>
        </w:rPr>
        <w:t> </w:t>
      </w:r>
      <w:r w:rsidRPr="00344F82">
        <w:rPr>
          <w:iCs/>
          <w:color w:val="252B33"/>
          <w:sz w:val="28"/>
          <w:szCs w:val="28"/>
          <w:lang w:eastAsia="ru-RU"/>
        </w:rPr>
        <w:t>(далі – ОСББ)</w:t>
      </w:r>
      <w:r w:rsidRPr="00A765FC">
        <w:rPr>
          <w:b/>
          <w:bCs/>
          <w:i/>
          <w:iCs/>
          <w:color w:val="252B33"/>
          <w:sz w:val="28"/>
          <w:szCs w:val="28"/>
          <w:lang w:eastAsia="ru-RU"/>
        </w:rPr>
        <w:t> </w:t>
      </w:r>
      <w:r w:rsidRPr="00A765FC">
        <w:rPr>
          <w:color w:val="252B33"/>
          <w:sz w:val="28"/>
          <w:szCs w:val="28"/>
          <w:lang w:eastAsia="ru-RU"/>
        </w:rPr>
        <w:t>– це юридична особа, створена власниками квартир та/або нежитлових приміщень багатоквартирного будинку для сприяння використанню їхнього власного майна та управління, утримання і використання неподільного та спільного майна;</w:t>
      </w:r>
    </w:p>
    <w:p w:rsidR="0013123E" w:rsidRPr="00344F82" w:rsidRDefault="0013123E" w:rsidP="0013123E">
      <w:pPr>
        <w:shd w:val="clear" w:color="auto" w:fill="FDFDFD"/>
        <w:jc w:val="both"/>
        <w:rPr>
          <w:color w:val="252B33"/>
          <w:sz w:val="28"/>
          <w:szCs w:val="28"/>
          <w:lang w:eastAsia="ru-RU"/>
        </w:rPr>
      </w:pPr>
      <w:r w:rsidRPr="00344F82">
        <w:rPr>
          <w:b/>
          <w:color w:val="252B33"/>
          <w:sz w:val="28"/>
          <w:szCs w:val="28"/>
          <w:lang w:eastAsia="ru-RU"/>
        </w:rPr>
        <w:t>-</w:t>
      </w:r>
      <w:r>
        <w:rPr>
          <w:color w:val="252B33"/>
          <w:sz w:val="28"/>
          <w:szCs w:val="28"/>
          <w:lang w:eastAsia="ru-RU"/>
        </w:rPr>
        <w:t xml:space="preserve"> </w:t>
      </w:r>
      <w:r w:rsidRPr="00344F82">
        <w:rPr>
          <w:b/>
          <w:i/>
          <w:color w:val="252B33"/>
          <w:sz w:val="28"/>
          <w:szCs w:val="28"/>
          <w:lang w:eastAsia="ru-RU"/>
        </w:rPr>
        <w:t xml:space="preserve">житлово-будівельні кооперативи </w:t>
      </w:r>
      <w:r w:rsidRPr="00344F82">
        <w:rPr>
          <w:color w:val="252B33"/>
          <w:sz w:val="28"/>
          <w:szCs w:val="28"/>
          <w:lang w:eastAsia="ru-RU"/>
        </w:rPr>
        <w:t>(далі - ЖБК)</w:t>
      </w:r>
      <w:r w:rsidR="00344F82">
        <w:rPr>
          <w:color w:val="252B33"/>
          <w:sz w:val="28"/>
          <w:szCs w:val="28"/>
          <w:lang w:eastAsia="ru-RU"/>
        </w:rPr>
        <w:t xml:space="preserve"> -</w:t>
      </w:r>
      <w:r w:rsidR="00344F82" w:rsidRPr="00344F82">
        <w:rPr>
          <w:color w:val="202124"/>
          <w:sz w:val="28"/>
          <w:szCs w:val="28"/>
          <w:shd w:val="clear" w:color="auto" w:fill="FFFFFF"/>
        </w:rPr>
        <w:t xml:space="preserve"> юридична особа, утворена фізичними та/або юридичними особами, які добровільно об'єдналися на основі об'єднання їх майнових пайових внесків для участі в будівництві або реконструкції житлового будинку (будинків) і наступної його (їх) експлуатації;</w:t>
      </w:r>
    </w:p>
    <w:p w:rsidR="00344F82" w:rsidRPr="00344F82" w:rsidRDefault="00344F82" w:rsidP="0013123E">
      <w:pPr>
        <w:shd w:val="clear" w:color="auto" w:fill="FDFDFD"/>
        <w:jc w:val="both"/>
        <w:rPr>
          <w:color w:val="252B33"/>
          <w:sz w:val="28"/>
          <w:szCs w:val="28"/>
          <w:lang w:val="ru-RU" w:eastAsia="ru-RU"/>
        </w:rPr>
      </w:pPr>
      <w:r w:rsidRPr="00344F82">
        <w:rPr>
          <w:b/>
          <w:color w:val="252B33"/>
          <w:sz w:val="28"/>
          <w:szCs w:val="28"/>
          <w:lang w:val="ru-RU" w:eastAsia="ru-RU"/>
        </w:rPr>
        <w:t>-</w:t>
      </w:r>
      <w:r>
        <w:rPr>
          <w:color w:val="252B33"/>
          <w:sz w:val="28"/>
          <w:szCs w:val="28"/>
          <w:lang w:val="ru-RU" w:eastAsia="ru-RU"/>
        </w:rPr>
        <w:t xml:space="preserve"> </w:t>
      </w:r>
      <w:proofErr w:type="spellStart"/>
      <w:r w:rsidRPr="00344F82">
        <w:rPr>
          <w:b/>
          <w:i/>
          <w:color w:val="252B33"/>
          <w:sz w:val="28"/>
          <w:szCs w:val="28"/>
          <w:lang w:val="ru-RU" w:eastAsia="ru-RU"/>
        </w:rPr>
        <w:t>багатоквартирний</w:t>
      </w:r>
      <w:proofErr w:type="spellEnd"/>
      <w:r w:rsidRPr="00344F82">
        <w:rPr>
          <w:b/>
          <w:i/>
          <w:color w:val="252B33"/>
          <w:sz w:val="28"/>
          <w:szCs w:val="28"/>
          <w:lang w:val="ru-RU" w:eastAsia="ru-RU"/>
        </w:rPr>
        <w:t xml:space="preserve"> </w:t>
      </w:r>
      <w:proofErr w:type="spellStart"/>
      <w:r w:rsidRPr="00344F82">
        <w:rPr>
          <w:b/>
          <w:i/>
          <w:color w:val="252B33"/>
          <w:sz w:val="28"/>
          <w:szCs w:val="28"/>
          <w:lang w:val="ru-RU" w:eastAsia="ru-RU"/>
        </w:rPr>
        <w:t>будинок</w:t>
      </w:r>
      <w:proofErr w:type="spellEnd"/>
      <w:r>
        <w:rPr>
          <w:color w:val="252B33"/>
          <w:sz w:val="28"/>
          <w:szCs w:val="28"/>
          <w:lang w:val="ru-RU" w:eastAsia="ru-RU"/>
        </w:rPr>
        <w:t xml:space="preserve"> </w:t>
      </w:r>
      <w:r w:rsidRPr="00344F82">
        <w:rPr>
          <w:color w:val="252B33"/>
          <w:sz w:val="28"/>
          <w:szCs w:val="28"/>
          <w:lang w:val="ru-RU" w:eastAsia="ru-RU"/>
        </w:rPr>
        <w:t>(</w:t>
      </w:r>
      <w:proofErr w:type="spellStart"/>
      <w:r w:rsidRPr="00344F82">
        <w:rPr>
          <w:color w:val="252B33"/>
          <w:sz w:val="28"/>
          <w:szCs w:val="28"/>
          <w:lang w:val="ru-RU" w:eastAsia="ru-RU"/>
        </w:rPr>
        <w:t>далі</w:t>
      </w:r>
      <w:proofErr w:type="spellEnd"/>
      <w:r>
        <w:rPr>
          <w:color w:val="252B33"/>
          <w:sz w:val="28"/>
          <w:szCs w:val="28"/>
          <w:lang w:val="ru-RU" w:eastAsia="ru-RU"/>
        </w:rPr>
        <w:t xml:space="preserve"> -</w:t>
      </w:r>
      <w:r w:rsidRPr="00344F82">
        <w:rPr>
          <w:color w:val="252B33"/>
          <w:sz w:val="28"/>
          <w:szCs w:val="28"/>
          <w:lang w:val="ru-RU" w:eastAsia="ru-RU"/>
        </w:rPr>
        <w:t xml:space="preserve"> </w:t>
      </w:r>
      <w:proofErr w:type="spellStart"/>
      <w:r w:rsidRPr="00344F82">
        <w:rPr>
          <w:color w:val="252B33"/>
          <w:sz w:val="28"/>
          <w:szCs w:val="28"/>
          <w:lang w:val="ru-RU" w:eastAsia="ru-RU"/>
        </w:rPr>
        <w:t>будинок</w:t>
      </w:r>
      <w:proofErr w:type="spellEnd"/>
      <w:r w:rsidRPr="00344F82">
        <w:rPr>
          <w:color w:val="252B33"/>
          <w:sz w:val="28"/>
          <w:szCs w:val="28"/>
          <w:lang w:val="ru-RU" w:eastAsia="ru-RU"/>
        </w:rPr>
        <w:t>)</w:t>
      </w:r>
      <w:r>
        <w:rPr>
          <w:color w:val="252B33"/>
          <w:sz w:val="28"/>
          <w:szCs w:val="28"/>
          <w:lang w:val="ru-RU" w:eastAsia="ru-RU"/>
        </w:rPr>
        <w:t xml:space="preserve"> - </w:t>
      </w:r>
      <w:r w:rsidRPr="00344F82">
        <w:rPr>
          <w:color w:val="202124"/>
          <w:sz w:val="28"/>
          <w:szCs w:val="28"/>
          <w:shd w:val="clear" w:color="auto" w:fill="FFFFFF"/>
        </w:rPr>
        <w:t>жилий </w:t>
      </w:r>
      <w:r w:rsidRPr="00344F82">
        <w:rPr>
          <w:bCs/>
          <w:color w:val="202124"/>
          <w:sz w:val="28"/>
          <w:szCs w:val="28"/>
          <w:shd w:val="clear" w:color="auto" w:fill="FFFFFF"/>
        </w:rPr>
        <w:t>будинок</w:t>
      </w:r>
      <w:r>
        <w:rPr>
          <w:color w:val="202124"/>
          <w:sz w:val="28"/>
          <w:szCs w:val="28"/>
          <w:shd w:val="clear" w:color="auto" w:fill="FFFFFF"/>
        </w:rPr>
        <w:t> з трьома і більше квартирами,</w:t>
      </w:r>
      <w:r w:rsidRPr="00344F82">
        <w:rPr>
          <w:color w:val="202124"/>
          <w:sz w:val="28"/>
          <w:szCs w:val="28"/>
          <w:shd w:val="clear" w:color="auto" w:fill="FFFFFF"/>
        </w:rPr>
        <w:t> </w:t>
      </w:r>
      <w:r>
        <w:rPr>
          <w:bCs/>
          <w:color w:val="202124"/>
          <w:sz w:val="28"/>
          <w:szCs w:val="28"/>
          <w:shd w:val="clear" w:color="auto" w:fill="FFFFFF"/>
        </w:rPr>
        <w:t>б</w:t>
      </w:r>
      <w:r w:rsidRPr="00344F82">
        <w:rPr>
          <w:bCs/>
          <w:color w:val="202124"/>
          <w:sz w:val="28"/>
          <w:szCs w:val="28"/>
          <w:shd w:val="clear" w:color="auto" w:fill="FFFFFF"/>
        </w:rPr>
        <w:t>агатоквартирний будинок</w:t>
      </w:r>
      <w:r w:rsidRPr="00344F82">
        <w:rPr>
          <w:color w:val="202124"/>
          <w:sz w:val="28"/>
          <w:szCs w:val="28"/>
          <w:shd w:val="clear" w:color="auto" w:fill="FFFFFF"/>
        </w:rPr>
        <w:t> може також мати нежитлові приміщення, які є самостій</w:t>
      </w:r>
      <w:r>
        <w:rPr>
          <w:color w:val="202124"/>
          <w:sz w:val="28"/>
          <w:szCs w:val="28"/>
          <w:shd w:val="clear" w:color="auto" w:fill="FFFFFF"/>
        </w:rPr>
        <w:t>ними об'єктами нерухомого майна</w:t>
      </w:r>
      <w:r>
        <w:rPr>
          <w:color w:val="202124"/>
          <w:sz w:val="28"/>
          <w:szCs w:val="28"/>
          <w:shd w:val="clear" w:color="auto" w:fill="FFFFFF"/>
          <w:lang w:val="ru-RU"/>
        </w:rPr>
        <w:t>;</w:t>
      </w:r>
      <w:r w:rsidRPr="00344F82">
        <w:rPr>
          <w:color w:val="202124"/>
          <w:sz w:val="28"/>
          <w:szCs w:val="28"/>
          <w:shd w:val="clear" w:color="auto" w:fill="FFFFFF"/>
        </w:rPr>
        <w:t> </w:t>
      </w:r>
    </w:p>
    <w:p w:rsidR="002B2B20" w:rsidRDefault="0013123E" w:rsidP="0013123E">
      <w:pPr>
        <w:shd w:val="clear" w:color="auto" w:fill="FDFDFD"/>
        <w:jc w:val="both"/>
        <w:rPr>
          <w:color w:val="252B33"/>
          <w:sz w:val="28"/>
          <w:szCs w:val="28"/>
          <w:lang w:eastAsia="ru-RU"/>
        </w:rPr>
      </w:pPr>
      <w:r w:rsidRPr="00A765FC">
        <w:rPr>
          <w:i/>
          <w:iCs/>
          <w:color w:val="252B33"/>
          <w:sz w:val="28"/>
          <w:szCs w:val="28"/>
          <w:lang w:eastAsia="ru-RU"/>
        </w:rPr>
        <w:t>- </w:t>
      </w:r>
      <w:r w:rsidRPr="00A765FC">
        <w:rPr>
          <w:b/>
          <w:bCs/>
          <w:i/>
          <w:iCs/>
          <w:color w:val="252B33"/>
          <w:sz w:val="28"/>
          <w:szCs w:val="28"/>
          <w:lang w:eastAsia="ru-RU"/>
        </w:rPr>
        <w:t xml:space="preserve">уповноважений представник </w:t>
      </w:r>
      <w:r w:rsidR="002B2B20">
        <w:rPr>
          <w:b/>
          <w:bCs/>
          <w:i/>
          <w:iCs/>
          <w:color w:val="252B33"/>
          <w:sz w:val="28"/>
          <w:szCs w:val="28"/>
          <w:lang w:val="ru-RU" w:eastAsia="ru-RU"/>
        </w:rPr>
        <w:t>с</w:t>
      </w:r>
      <w:proofErr w:type="spellStart"/>
      <w:r w:rsidRPr="00A765FC">
        <w:rPr>
          <w:b/>
          <w:bCs/>
          <w:i/>
          <w:iCs/>
          <w:color w:val="252B33"/>
          <w:sz w:val="28"/>
          <w:szCs w:val="28"/>
          <w:lang w:eastAsia="ru-RU"/>
        </w:rPr>
        <w:t>піввласників</w:t>
      </w:r>
      <w:proofErr w:type="spellEnd"/>
      <w:r w:rsidRPr="00A765FC">
        <w:rPr>
          <w:color w:val="252B33"/>
          <w:sz w:val="28"/>
          <w:szCs w:val="28"/>
          <w:lang w:eastAsia="ru-RU"/>
        </w:rPr>
        <w:t xml:space="preserve"> – фізична або юридична особа, яка представляє інтереси </w:t>
      </w:r>
      <w:r w:rsidR="002B2B20">
        <w:rPr>
          <w:color w:val="252B33"/>
          <w:sz w:val="28"/>
          <w:szCs w:val="28"/>
          <w:lang w:val="ru-RU" w:eastAsia="ru-RU"/>
        </w:rPr>
        <w:t>с</w:t>
      </w:r>
      <w:proofErr w:type="spellStart"/>
      <w:r w:rsidR="002B2B20">
        <w:rPr>
          <w:color w:val="252B33"/>
          <w:sz w:val="28"/>
          <w:szCs w:val="28"/>
          <w:lang w:eastAsia="ru-RU"/>
        </w:rPr>
        <w:t>піввласників</w:t>
      </w:r>
      <w:proofErr w:type="spellEnd"/>
      <w:r w:rsidR="002B2B20">
        <w:rPr>
          <w:color w:val="252B33"/>
          <w:sz w:val="28"/>
          <w:szCs w:val="28"/>
          <w:lang w:eastAsia="ru-RU"/>
        </w:rPr>
        <w:t xml:space="preserve">, </w:t>
      </w:r>
      <w:r w:rsidRPr="00A765FC">
        <w:rPr>
          <w:color w:val="252B33"/>
          <w:sz w:val="28"/>
          <w:szCs w:val="28"/>
          <w:lang w:eastAsia="ru-RU"/>
        </w:rPr>
        <w:t xml:space="preserve">уповноваженим представником </w:t>
      </w:r>
      <w:r w:rsidR="002B2B20">
        <w:rPr>
          <w:color w:val="252B33"/>
          <w:sz w:val="28"/>
          <w:szCs w:val="28"/>
          <w:lang w:val="ru-RU" w:eastAsia="ru-RU"/>
        </w:rPr>
        <w:t>с</w:t>
      </w:r>
      <w:proofErr w:type="spellStart"/>
      <w:r w:rsidRPr="00A765FC">
        <w:rPr>
          <w:color w:val="252B33"/>
          <w:sz w:val="28"/>
          <w:szCs w:val="28"/>
          <w:lang w:eastAsia="ru-RU"/>
        </w:rPr>
        <w:t>піввласників</w:t>
      </w:r>
      <w:proofErr w:type="spellEnd"/>
      <w:r w:rsidRPr="00A765FC">
        <w:rPr>
          <w:color w:val="252B33"/>
          <w:sz w:val="28"/>
          <w:szCs w:val="28"/>
          <w:lang w:eastAsia="ru-RU"/>
        </w:rPr>
        <w:t xml:space="preserve"> може виступати управитель, голова </w:t>
      </w:r>
      <w:r w:rsidR="00082407">
        <w:rPr>
          <w:color w:val="252B33"/>
          <w:sz w:val="28"/>
          <w:szCs w:val="28"/>
          <w:lang w:eastAsia="ru-RU"/>
        </w:rPr>
        <w:t xml:space="preserve">правління </w:t>
      </w:r>
      <w:r w:rsidRPr="00A765FC">
        <w:rPr>
          <w:color w:val="252B33"/>
          <w:sz w:val="28"/>
          <w:szCs w:val="28"/>
          <w:lang w:eastAsia="ru-RU"/>
        </w:rPr>
        <w:t xml:space="preserve">ОСББ, або інша особа (наймач, власник квартири) визначена </w:t>
      </w:r>
      <w:r w:rsidR="00082407">
        <w:rPr>
          <w:color w:val="252B33"/>
          <w:sz w:val="28"/>
          <w:szCs w:val="28"/>
          <w:lang w:eastAsia="ru-RU"/>
        </w:rPr>
        <w:t xml:space="preserve">загальними </w:t>
      </w:r>
      <w:r w:rsidRPr="00A765FC">
        <w:rPr>
          <w:color w:val="252B33"/>
          <w:sz w:val="28"/>
          <w:szCs w:val="28"/>
          <w:lang w:eastAsia="ru-RU"/>
        </w:rPr>
        <w:t>зборами співвласників, якщо</w:t>
      </w:r>
      <w:r w:rsidR="002B2B20">
        <w:rPr>
          <w:color w:val="252B33"/>
          <w:sz w:val="28"/>
          <w:szCs w:val="28"/>
          <w:lang w:eastAsia="ru-RU"/>
        </w:rPr>
        <w:t xml:space="preserve"> інше не встановлено договором</w:t>
      </w:r>
      <w:r w:rsidR="00C3201C">
        <w:rPr>
          <w:color w:val="252B33"/>
          <w:sz w:val="28"/>
          <w:szCs w:val="28"/>
          <w:lang w:eastAsia="ru-RU"/>
        </w:rPr>
        <w:t>;</w:t>
      </w:r>
    </w:p>
    <w:p w:rsidR="00BD00A5" w:rsidRDefault="0013123E" w:rsidP="0013123E">
      <w:pPr>
        <w:shd w:val="clear" w:color="auto" w:fill="FDFDFD"/>
        <w:jc w:val="both"/>
        <w:rPr>
          <w:color w:val="252B33"/>
          <w:sz w:val="28"/>
          <w:szCs w:val="28"/>
          <w:lang w:eastAsia="ru-RU"/>
        </w:rPr>
      </w:pPr>
      <w:r w:rsidRPr="00A765FC">
        <w:rPr>
          <w:color w:val="252B33"/>
          <w:sz w:val="28"/>
          <w:szCs w:val="28"/>
          <w:lang w:eastAsia="ru-RU"/>
        </w:rPr>
        <w:t xml:space="preserve"> </w:t>
      </w:r>
      <w:r w:rsidR="00C3201C" w:rsidRPr="00C3201C">
        <w:rPr>
          <w:i/>
          <w:color w:val="252B33"/>
          <w:sz w:val="28"/>
          <w:szCs w:val="28"/>
          <w:lang w:eastAsia="ru-RU"/>
        </w:rPr>
        <w:t>-</w:t>
      </w:r>
      <w:r w:rsidR="00C3201C" w:rsidRPr="00C3201C">
        <w:rPr>
          <w:b/>
          <w:i/>
          <w:color w:val="252B33"/>
          <w:sz w:val="28"/>
          <w:szCs w:val="28"/>
          <w:lang w:eastAsia="ru-RU"/>
        </w:rPr>
        <w:t xml:space="preserve"> головний розпорядник коштів</w:t>
      </w:r>
      <w:r w:rsidR="00C3201C">
        <w:rPr>
          <w:color w:val="252B33"/>
          <w:sz w:val="28"/>
          <w:szCs w:val="28"/>
          <w:lang w:eastAsia="ru-RU"/>
        </w:rPr>
        <w:t xml:space="preserve"> – Вишгородська </w:t>
      </w:r>
      <w:r w:rsidR="00BD00A5">
        <w:rPr>
          <w:color w:val="252B33"/>
          <w:sz w:val="28"/>
          <w:szCs w:val="28"/>
          <w:lang w:eastAsia="ru-RU"/>
        </w:rPr>
        <w:t>міська рада.</w:t>
      </w:r>
    </w:p>
    <w:p w:rsidR="0013123E" w:rsidRPr="002B2B20" w:rsidRDefault="00C3201C" w:rsidP="0013123E">
      <w:pPr>
        <w:shd w:val="clear" w:color="auto" w:fill="FDFDFD"/>
        <w:jc w:val="both"/>
        <w:rPr>
          <w:color w:val="252B33"/>
          <w:sz w:val="28"/>
          <w:szCs w:val="28"/>
          <w:lang w:eastAsia="ru-RU"/>
        </w:rPr>
      </w:pPr>
      <w:r>
        <w:rPr>
          <w:color w:val="252B33"/>
          <w:sz w:val="28"/>
          <w:szCs w:val="28"/>
          <w:lang w:eastAsia="ru-RU"/>
        </w:rPr>
        <w:t>І</w:t>
      </w:r>
      <w:r w:rsidR="0013123E" w:rsidRPr="00A765FC">
        <w:rPr>
          <w:color w:val="252B33"/>
          <w:sz w:val="28"/>
          <w:szCs w:val="28"/>
          <w:lang w:eastAsia="ru-RU"/>
        </w:rPr>
        <w:t>нші терміни вживаються у значенні, наведеному в </w:t>
      </w:r>
      <w:hyperlink r:id="rId7" w:tgtFrame="_blank" w:history="1">
        <w:r w:rsidR="0013123E" w:rsidRPr="00A765FC">
          <w:rPr>
            <w:color w:val="428BCA"/>
            <w:sz w:val="28"/>
            <w:szCs w:val="28"/>
            <w:lang w:eastAsia="ru-RU"/>
          </w:rPr>
          <w:t>Цивільному кодексі України</w:t>
        </w:r>
      </w:hyperlink>
      <w:r w:rsidR="0013123E" w:rsidRPr="00A765FC">
        <w:rPr>
          <w:color w:val="252B33"/>
          <w:sz w:val="28"/>
          <w:szCs w:val="28"/>
          <w:lang w:eastAsia="ru-RU"/>
        </w:rPr>
        <w:t xml:space="preserve">, законах України», «Про особливості здійснення права власності у </w:t>
      </w:r>
      <w:r w:rsidR="00082407">
        <w:rPr>
          <w:color w:val="252B33"/>
          <w:sz w:val="28"/>
          <w:szCs w:val="28"/>
          <w:lang w:eastAsia="ru-RU"/>
        </w:rPr>
        <w:t>багатоквартирному будинку»</w:t>
      </w:r>
      <w:r w:rsidR="00082407" w:rsidRPr="00082407">
        <w:rPr>
          <w:color w:val="252B33"/>
          <w:sz w:val="28"/>
          <w:szCs w:val="28"/>
          <w:lang w:eastAsia="ru-RU"/>
        </w:rPr>
        <w:t>,</w:t>
      </w:r>
      <w:r w:rsidR="002B2B20">
        <w:rPr>
          <w:color w:val="252B33"/>
          <w:sz w:val="28"/>
          <w:szCs w:val="28"/>
          <w:lang w:val="ru-RU" w:eastAsia="ru-RU"/>
        </w:rPr>
        <w:t xml:space="preserve"> «Про </w:t>
      </w:r>
      <w:proofErr w:type="spellStart"/>
      <w:r w:rsidR="002B2B20">
        <w:rPr>
          <w:color w:val="252B33"/>
          <w:sz w:val="28"/>
          <w:szCs w:val="28"/>
          <w:lang w:val="ru-RU" w:eastAsia="ru-RU"/>
        </w:rPr>
        <w:t>житлово-комунальні</w:t>
      </w:r>
      <w:proofErr w:type="spellEnd"/>
      <w:r w:rsidR="002B2B20">
        <w:rPr>
          <w:color w:val="252B33"/>
          <w:sz w:val="28"/>
          <w:szCs w:val="28"/>
          <w:lang w:val="ru-RU" w:eastAsia="ru-RU"/>
        </w:rPr>
        <w:t xml:space="preserve"> </w:t>
      </w:r>
      <w:proofErr w:type="spellStart"/>
      <w:r w:rsidR="002B2B20">
        <w:rPr>
          <w:color w:val="252B33"/>
          <w:sz w:val="28"/>
          <w:szCs w:val="28"/>
          <w:lang w:val="ru-RU" w:eastAsia="ru-RU"/>
        </w:rPr>
        <w:t>послуги</w:t>
      </w:r>
      <w:proofErr w:type="spellEnd"/>
      <w:r w:rsidR="002B2B20">
        <w:rPr>
          <w:color w:val="252B33"/>
          <w:sz w:val="28"/>
          <w:szCs w:val="28"/>
          <w:lang w:val="ru-RU" w:eastAsia="ru-RU"/>
        </w:rPr>
        <w:t>»,</w:t>
      </w:r>
      <w:r w:rsidR="00082407">
        <w:rPr>
          <w:color w:val="252B33"/>
          <w:sz w:val="28"/>
          <w:szCs w:val="28"/>
          <w:lang w:eastAsia="ru-RU"/>
        </w:rPr>
        <w:t xml:space="preserve"> </w:t>
      </w:r>
      <w:r w:rsidR="00082407" w:rsidRPr="00082407">
        <w:rPr>
          <w:color w:val="auto"/>
          <w:sz w:val="28"/>
          <w:szCs w:val="28"/>
          <w:lang w:eastAsia="ru-RU"/>
        </w:rPr>
        <w:t>«Про</w:t>
      </w:r>
      <w:r w:rsidR="00082407" w:rsidRPr="00082407">
        <w:rPr>
          <w:color w:val="auto"/>
          <w:sz w:val="28"/>
          <w:szCs w:val="28"/>
        </w:rPr>
        <w:t xml:space="preserve"> об'єднання співвлас</w:t>
      </w:r>
      <w:r w:rsidR="002B2B20">
        <w:rPr>
          <w:color w:val="auto"/>
          <w:sz w:val="28"/>
          <w:szCs w:val="28"/>
        </w:rPr>
        <w:t>ників багатоквартирного будинку, «Про приватизацію державного житлового фонду», «Про місцеве самоврядування</w:t>
      </w:r>
      <w:r w:rsidR="00B12A51">
        <w:rPr>
          <w:color w:val="auto"/>
          <w:sz w:val="28"/>
          <w:szCs w:val="28"/>
        </w:rPr>
        <w:t xml:space="preserve"> в Україні</w:t>
      </w:r>
      <w:r w:rsidR="002B2B20">
        <w:rPr>
          <w:color w:val="auto"/>
          <w:sz w:val="28"/>
          <w:szCs w:val="28"/>
        </w:rPr>
        <w:t>».</w:t>
      </w:r>
    </w:p>
    <w:p w:rsidR="0013123E" w:rsidRPr="00082407" w:rsidRDefault="0013123E" w:rsidP="0013123E">
      <w:pPr>
        <w:shd w:val="clear" w:color="auto" w:fill="FDFDFD"/>
        <w:spacing w:after="150"/>
        <w:jc w:val="both"/>
        <w:rPr>
          <w:color w:val="auto"/>
          <w:sz w:val="28"/>
          <w:szCs w:val="28"/>
          <w:lang w:eastAsia="ru-RU"/>
        </w:rPr>
      </w:pPr>
      <w:r w:rsidRPr="00082407">
        <w:rPr>
          <w:color w:val="auto"/>
          <w:sz w:val="28"/>
          <w:szCs w:val="28"/>
          <w:lang w:eastAsia="ru-RU"/>
        </w:rPr>
        <w:t> </w:t>
      </w:r>
    </w:p>
    <w:p w:rsidR="00F75323" w:rsidRDefault="00344F82" w:rsidP="00344F82">
      <w:pPr>
        <w:pStyle w:val="10"/>
        <w:rPr>
          <w:b/>
          <w:sz w:val="28"/>
          <w:szCs w:val="28"/>
        </w:rPr>
      </w:pPr>
      <w:r>
        <w:rPr>
          <w:sz w:val="24"/>
          <w:szCs w:val="24"/>
        </w:rPr>
        <w:t xml:space="preserve">                        </w:t>
      </w:r>
      <w:r>
        <w:rPr>
          <w:b/>
          <w:sz w:val="28"/>
          <w:szCs w:val="28"/>
        </w:rPr>
        <w:t>2</w:t>
      </w:r>
      <w:r w:rsidR="005E46EF" w:rsidRPr="00A44D57">
        <w:rPr>
          <w:b/>
          <w:sz w:val="28"/>
          <w:szCs w:val="28"/>
        </w:rPr>
        <w:t xml:space="preserve">. Визначення проблеми, на розв’язання якої </w:t>
      </w:r>
    </w:p>
    <w:p w:rsidR="0056295C" w:rsidRPr="00A44D57" w:rsidRDefault="005E46EF">
      <w:pPr>
        <w:pStyle w:val="10"/>
        <w:jc w:val="center"/>
        <w:rPr>
          <w:sz w:val="28"/>
          <w:szCs w:val="28"/>
        </w:rPr>
      </w:pPr>
      <w:r w:rsidRPr="00A44D57">
        <w:rPr>
          <w:b/>
          <w:sz w:val="28"/>
          <w:szCs w:val="28"/>
        </w:rPr>
        <w:t>спрямована Програма</w:t>
      </w:r>
    </w:p>
    <w:p w:rsidR="0056295C" w:rsidRPr="00915746" w:rsidRDefault="0056295C">
      <w:pPr>
        <w:pStyle w:val="10"/>
        <w:jc w:val="both"/>
        <w:rPr>
          <w:sz w:val="24"/>
          <w:szCs w:val="24"/>
        </w:rPr>
      </w:pPr>
    </w:p>
    <w:p w:rsidR="00F03E6E" w:rsidRPr="00B07A5F" w:rsidRDefault="005E46EF" w:rsidP="001B1948">
      <w:pPr>
        <w:pStyle w:val="10"/>
        <w:ind w:firstLine="567"/>
        <w:jc w:val="both"/>
        <w:rPr>
          <w:sz w:val="28"/>
          <w:szCs w:val="28"/>
        </w:rPr>
      </w:pPr>
      <w:r w:rsidRPr="00B07A5F">
        <w:rPr>
          <w:sz w:val="28"/>
          <w:szCs w:val="28"/>
        </w:rPr>
        <w:t xml:space="preserve">Програма </w:t>
      </w:r>
      <w:proofErr w:type="spellStart"/>
      <w:r w:rsidR="00B07A5F" w:rsidRPr="00B07A5F">
        <w:rPr>
          <w:sz w:val="28"/>
          <w:szCs w:val="28"/>
        </w:rPr>
        <w:t>співфінансування</w:t>
      </w:r>
      <w:proofErr w:type="spellEnd"/>
      <w:r w:rsidR="00B07A5F" w:rsidRPr="00B07A5F">
        <w:rPr>
          <w:sz w:val="28"/>
          <w:szCs w:val="28"/>
        </w:rPr>
        <w:t xml:space="preserve"> робіт з капітального ремонту в </w:t>
      </w:r>
      <w:r w:rsidR="00F03E6E" w:rsidRPr="00B07A5F">
        <w:rPr>
          <w:sz w:val="28"/>
          <w:szCs w:val="28"/>
        </w:rPr>
        <w:t>багатоквартирних будинк</w:t>
      </w:r>
      <w:r w:rsidR="00B07A5F" w:rsidRPr="00B07A5F">
        <w:rPr>
          <w:sz w:val="28"/>
          <w:szCs w:val="28"/>
        </w:rPr>
        <w:t>ах</w:t>
      </w:r>
      <w:r w:rsidR="00F03E6E" w:rsidRPr="00B07A5F">
        <w:rPr>
          <w:sz w:val="28"/>
          <w:szCs w:val="28"/>
        </w:rPr>
        <w:t xml:space="preserve"> у м. Вишгород на 20</w:t>
      </w:r>
      <w:r w:rsidR="003427B7" w:rsidRPr="00B07A5F">
        <w:rPr>
          <w:sz w:val="28"/>
          <w:szCs w:val="28"/>
        </w:rPr>
        <w:t>2</w:t>
      </w:r>
      <w:r w:rsidR="007866E5" w:rsidRPr="00B07A5F">
        <w:rPr>
          <w:sz w:val="28"/>
          <w:szCs w:val="28"/>
        </w:rPr>
        <w:t>1</w:t>
      </w:r>
      <w:r w:rsidR="00B07A5F" w:rsidRPr="00B07A5F">
        <w:rPr>
          <w:sz w:val="28"/>
          <w:szCs w:val="28"/>
        </w:rPr>
        <w:t>-2025</w:t>
      </w:r>
      <w:r w:rsidR="00F03E6E" w:rsidRPr="00B07A5F">
        <w:rPr>
          <w:sz w:val="28"/>
          <w:szCs w:val="28"/>
        </w:rPr>
        <w:t xml:space="preserve"> </w:t>
      </w:r>
      <w:r w:rsidR="00B07A5F" w:rsidRPr="00B07A5F">
        <w:rPr>
          <w:sz w:val="28"/>
          <w:szCs w:val="28"/>
        </w:rPr>
        <w:t>рр.</w:t>
      </w:r>
      <w:r w:rsidR="00F03E6E" w:rsidRPr="00B07A5F">
        <w:rPr>
          <w:sz w:val="28"/>
          <w:szCs w:val="28"/>
        </w:rPr>
        <w:t xml:space="preserve"> </w:t>
      </w:r>
      <w:r w:rsidRPr="00B07A5F">
        <w:rPr>
          <w:sz w:val="28"/>
          <w:szCs w:val="28"/>
        </w:rPr>
        <w:t>розроблена на підставі Цивільного кодексу України, Законів України "Про об'єднання співвласників багатоквартирного будинку", "Про особливості здійснення права власності у багатоквартирному будинку",</w:t>
      </w:r>
      <w:r w:rsidR="00B12A51">
        <w:rPr>
          <w:sz w:val="28"/>
          <w:szCs w:val="28"/>
        </w:rPr>
        <w:t xml:space="preserve"> </w:t>
      </w:r>
      <w:r w:rsidR="00B12A51">
        <w:rPr>
          <w:color w:val="252B33"/>
          <w:sz w:val="28"/>
          <w:szCs w:val="28"/>
          <w:lang w:val="ru-RU" w:eastAsia="ru-RU"/>
        </w:rPr>
        <w:t xml:space="preserve">«Про </w:t>
      </w:r>
      <w:proofErr w:type="spellStart"/>
      <w:r w:rsidR="00B12A51">
        <w:rPr>
          <w:color w:val="252B33"/>
          <w:sz w:val="28"/>
          <w:szCs w:val="28"/>
          <w:lang w:val="ru-RU" w:eastAsia="ru-RU"/>
        </w:rPr>
        <w:t>житлово-комунальні</w:t>
      </w:r>
      <w:proofErr w:type="spellEnd"/>
      <w:r w:rsidR="00B12A51">
        <w:rPr>
          <w:color w:val="252B33"/>
          <w:sz w:val="28"/>
          <w:szCs w:val="28"/>
          <w:lang w:val="ru-RU" w:eastAsia="ru-RU"/>
        </w:rPr>
        <w:t xml:space="preserve"> </w:t>
      </w:r>
      <w:proofErr w:type="spellStart"/>
      <w:r w:rsidR="00B12A51">
        <w:rPr>
          <w:color w:val="252B33"/>
          <w:sz w:val="28"/>
          <w:szCs w:val="28"/>
          <w:lang w:val="ru-RU" w:eastAsia="ru-RU"/>
        </w:rPr>
        <w:t>послуги</w:t>
      </w:r>
      <w:proofErr w:type="spellEnd"/>
      <w:r w:rsidR="00B12A51">
        <w:rPr>
          <w:color w:val="252B33"/>
          <w:sz w:val="28"/>
          <w:szCs w:val="28"/>
          <w:lang w:val="ru-RU" w:eastAsia="ru-RU"/>
        </w:rPr>
        <w:t>»,</w:t>
      </w:r>
      <w:r w:rsidRPr="00B07A5F">
        <w:rPr>
          <w:sz w:val="28"/>
          <w:szCs w:val="28"/>
        </w:rPr>
        <w:t xml:space="preserve"> "Про приватизацію державного житлового фонду", "Про місцеве самоврядування в Україні", інших нормативно-правових актів.  </w:t>
      </w:r>
    </w:p>
    <w:p w:rsidR="0056295C" w:rsidRPr="00B07A5F" w:rsidRDefault="005E46EF" w:rsidP="001B1948">
      <w:pPr>
        <w:pStyle w:val="10"/>
        <w:ind w:firstLine="567"/>
        <w:jc w:val="both"/>
        <w:rPr>
          <w:sz w:val="28"/>
          <w:szCs w:val="28"/>
        </w:rPr>
      </w:pPr>
      <w:r w:rsidRPr="00B07A5F">
        <w:rPr>
          <w:sz w:val="28"/>
          <w:szCs w:val="28"/>
        </w:rPr>
        <w:lastRenderedPageBreak/>
        <w:t xml:space="preserve">На органи місцевого самоврядування покладаються обов'язки здійснювати від імені громади та в її інтересах функції і повноваження, визначені Конституцією  та законами України. </w:t>
      </w:r>
    </w:p>
    <w:p w:rsidR="0056295C" w:rsidRPr="00B07A5F" w:rsidRDefault="005E46EF" w:rsidP="008553C4">
      <w:pPr>
        <w:pStyle w:val="10"/>
        <w:ind w:firstLine="567"/>
        <w:jc w:val="both"/>
        <w:rPr>
          <w:sz w:val="28"/>
          <w:szCs w:val="28"/>
        </w:rPr>
      </w:pPr>
      <w:r w:rsidRPr="00B07A5F">
        <w:rPr>
          <w:sz w:val="28"/>
          <w:szCs w:val="28"/>
        </w:rPr>
        <w:t>Житлове господарство міста переживає значні труднощі, обладнання  та матеріально-технічна база є застарілими, спостерігається зниження якості надання житлово-комунальних послуг, що потребує координації спільних дій місцевих органів виконавчої влади, о</w:t>
      </w:r>
      <w:r w:rsidR="00B12A51">
        <w:rPr>
          <w:sz w:val="28"/>
          <w:szCs w:val="28"/>
        </w:rPr>
        <w:t>рганів місцевого самоврядування та</w:t>
      </w:r>
      <w:r w:rsidRPr="00B07A5F">
        <w:rPr>
          <w:sz w:val="28"/>
          <w:szCs w:val="28"/>
        </w:rPr>
        <w:t xml:space="preserve">  співвласників багатоквартирних будинків.</w:t>
      </w:r>
    </w:p>
    <w:p w:rsidR="0056295C" w:rsidRPr="00B07A5F" w:rsidRDefault="005E46EF" w:rsidP="008553C4">
      <w:pPr>
        <w:pStyle w:val="10"/>
        <w:tabs>
          <w:tab w:val="left" w:pos="9354"/>
        </w:tabs>
        <w:ind w:right="-6" w:firstLine="567"/>
        <w:jc w:val="both"/>
        <w:rPr>
          <w:sz w:val="28"/>
          <w:szCs w:val="28"/>
        </w:rPr>
      </w:pPr>
      <w:r w:rsidRPr="00B07A5F">
        <w:rPr>
          <w:sz w:val="28"/>
          <w:szCs w:val="28"/>
        </w:rPr>
        <w:t>Враховуючи зазначене та беручи до уваги низьку платіжну спроможність окремих категорій громадян вирішення проблем потребує підтримки міської влади.</w:t>
      </w:r>
    </w:p>
    <w:p w:rsidR="007C58BA" w:rsidRDefault="005E46EF" w:rsidP="008553C4">
      <w:pPr>
        <w:pStyle w:val="10"/>
        <w:ind w:firstLine="567"/>
        <w:jc w:val="both"/>
        <w:rPr>
          <w:sz w:val="28"/>
          <w:szCs w:val="28"/>
        </w:rPr>
      </w:pPr>
      <w:r w:rsidRPr="00B07A5F">
        <w:rPr>
          <w:sz w:val="28"/>
          <w:szCs w:val="28"/>
        </w:rPr>
        <w:t>Законом України «Про місцеве самоврядування в Україні» визначено, що до повноважень органів місцевого самоврядування належить</w:t>
      </w:r>
      <w:r w:rsidR="00B12A51">
        <w:rPr>
          <w:sz w:val="28"/>
          <w:szCs w:val="28"/>
        </w:rPr>
        <w:t>: участь в організації та фінансуванні капітальних ремонтів житлових будинків, капітальних ремонтів майна, що перебуває у спільній власності співвласників багатоквартирного будинку, в межах бюджетних програм, визначених за рішенням відповідними сільськими, селищними, міськ</w:t>
      </w:r>
      <w:r w:rsidR="007C58BA">
        <w:rPr>
          <w:sz w:val="28"/>
          <w:szCs w:val="28"/>
        </w:rPr>
        <w:t>ими</w:t>
      </w:r>
      <w:r w:rsidR="00B12A51">
        <w:rPr>
          <w:sz w:val="28"/>
          <w:szCs w:val="28"/>
        </w:rPr>
        <w:t xml:space="preserve"> рад</w:t>
      </w:r>
      <w:r w:rsidR="007C58BA">
        <w:rPr>
          <w:sz w:val="28"/>
          <w:szCs w:val="28"/>
        </w:rPr>
        <w:t>ами</w:t>
      </w:r>
      <w:r w:rsidR="00B12A51">
        <w:rPr>
          <w:sz w:val="28"/>
          <w:szCs w:val="28"/>
        </w:rPr>
        <w:t>.</w:t>
      </w:r>
      <w:r w:rsidRPr="00B07A5F">
        <w:rPr>
          <w:sz w:val="28"/>
          <w:szCs w:val="28"/>
        </w:rPr>
        <w:t xml:space="preserve"> </w:t>
      </w:r>
    </w:p>
    <w:p w:rsidR="0056295C" w:rsidRPr="00B07A5F" w:rsidRDefault="005E46EF" w:rsidP="008553C4">
      <w:pPr>
        <w:pStyle w:val="10"/>
        <w:ind w:firstLine="567"/>
        <w:jc w:val="both"/>
        <w:rPr>
          <w:sz w:val="28"/>
          <w:szCs w:val="28"/>
        </w:rPr>
      </w:pPr>
      <w:r w:rsidRPr="00B07A5F">
        <w:rPr>
          <w:sz w:val="28"/>
          <w:szCs w:val="28"/>
        </w:rPr>
        <w:t>Одним з головних завдань держави в умовах реформування ЖКГ є політика</w:t>
      </w:r>
      <w:r w:rsidR="00915746" w:rsidRPr="00B07A5F">
        <w:rPr>
          <w:sz w:val="28"/>
          <w:szCs w:val="28"/>
        </w:rPr>
        <w:t>,</w:t>
      </w:r>
      <w:r w:rsidRPr="00B07A5F">
        <w:rPr>
          <w:sz w:val="28"/>
          <w:szCs w:val="28"/>
        </w:rPr>
        <w:t xml:space="preserve"> спрямована на підвищення енергоефективних заходів, які </w:t>
      </w:r>
      <w:r w:rsidR="00915746" w:rsidRPr="00B07A5F">
        <w:rPr>
          <w:sz w:val="28"/>
          <w:szCs w:val="28"/>
        </w:rPr>
        <w:t xml:space="preserve">Уряд </w:t>
      </w:r>
      <w:r w:rsidRPr="00B07A5F">
        <w:rPr>
          <w:sz w:val="28"/>
          <w:szCs w:val="28"/>
        </w:rPr>
        <w:t>допомагає проводити населенню, що дає змогу як мінімум удвічі зменшити плату за житлово-комунальні послуги.</w:t>
      </w:r>
    </w:p>
    <w:p w:rsidR="0056295C" w:rsidRPr="00B07A5F" w:rsidRDefault="005E46EF" w:rsidP="008553C4">
      <w:pPr>
        <w:pStyle w:val="10"/>
        <w:ind w:firstLine="567"/>
        <w:jc w:val="both"/>
        <w:rPr>
          <w:sz w:val="28"/>
          <w:szCs w:val="28"/>
          <w:highlight w:val="white"/>
        </w:rPr>
      </w:pPr>
      <w:r w:rsidRPr="00B07A5F">
        <w:rPr>
          <w:sz w:val="28"/>
          <w:szCs w:val="28"/>
          <w:highlight w:val="white"/>
        </w:rPr>
        <w:t>Сьогодні Держава надає населенню унікальну можливість – отримати безповоротну фінансову допомогу на утеплення. Впровадження заходів з енергозбереження у помешканнях допомагає заощадити кошти на оплаті комунальних послуг й підвищити комфорт в оселях.</w:t>
      </w:r>
      <w:r w:rsidR="00CF375A" w:rsidRPr="00B07A5F">
        <w:rPr>
          <w:sz w:val="28"/>
          <w:szCs w:val="28"/>
          <w:highlight w:val="white"/>
        </w:rPr>
        <w:t xml:space="preserve"> Найбільша фінансова допомога  в цьому питанні надається ОСББ.</w:t>
      </w:r>
    </w:p>
    <w:p w:rsidR="0056295C" w:rsidRPr="00B07A5F" w:rsidRDefault="0056295C">
      <w:pPr>
        <w:pStyle w:val="10"/>
        <w:tabs>
          <w:tab w:val="left" w:pos="567"/>
          <w:tab w:val="left" w:pos="851"/>
        </w:tabs>
        <w:jc w:val="both"/>
        <w:rPr>
          <w:color w:val="FF6600"/>
          <w:sz w:val="28"/>
          <w:szCs w:val="28"/>
        </w:rPr>
      </w:pPr>
    </w:p>
    <w:p w:rsidR="0056295C" w:rsidRPr="00915746" w:rsidRDefault="0056295C">
      <w:pPr>
        <w:pStyle w:val="10"/>
        <w:ind w:firstLine="709"/>
        <w:rPr>
          <w:sz w:val="24"/>
          <w:szCs w:val="24"/>
        </w:rPr>
      </w:pPr>
    </w:p>
    <w:p w:rsidR="0056295C" w:rsidRPr="00A44D57" w:rsidRDefault="003322E4">
      <w:pPr>
        <w:pStyle w:val="10"/>
        <w:ind w:firstLine="709"/>
        <w:jc w:val="center"/>
        <w:rPr>
          <w:sz w:val="28"/>
          <w:szCs w:val="28"/>
        </w:rPr>
      </w:pPr>
      <w:r>
        <w:rPr>
          <w:b/>
          <w:sz w:val="28"/>
          <w:szCs w:val="28"/>
        </w:rPr>
        <w:t>3</w:t>
      </w:r>
      <w:r w:rsidR="005E46EF" w:rsidRPr="00A44D57">
        <w:rPr>
          <w:b/>
          <w:sz w:val="28"/>
          <w:szCs w:val="28"/>
        </w:rPr>
        <w:t>. Мета та завдання Програми</w:t>
      </w:r>
    </w:p>
    <w:p w:rsidR="0056295C" w:rsidRPr="00915746" w:rsidRDefault="0056295C">
      <w:pPr>
        <w:pStyle w:val="10"/>
        <w:ind w:firstLine="709"/>
        <w:jc w:val="center"/>
        <w:rPr>
          <w:sz w:val="24"/>
          <w:szCs w:val="24"/>
        </w:rPr>
      </w:pPr>
    </w:p>
    <w:p w:rsidR="00B07A5F" w:rsidRPr="00B07A5F" w:rsidRDefault="00B07A5F" w:rsidP="00B07A5F">
      <w:pPr>
        <w:shd w:val="clear" w:color="auto" w:fill="FDFDFD"/>
        <w:jc w:val="both"/>
        <w:rPr>
          <w:color w:val="auto"/>
          <w:sz w:val="28"/>
          <w:szCs w:val="28"/>
        </w:rPr>
      </w:pPr>
      <w:r>
        <w:rPr>
          <w:color w:val="auto"/>
          <w:sz w:val="28"/>
          <w:szCs w:val="28"/>
        </w:rPr>
        <w:t xml:space="preserve">     </w:t>
      </w:r>
      <w:r w:rsidR="005E46EF" w:rsidRPr="00B07A5F">
        <w:rPr>
          <w:color w:val="auto"/>
          <w:sz w:val="28"/>
          <w:szCs w:val="28"/>
        </w:rPr>
        <w:t xml:space="preserve">Метою Програми є покращення умов проживання мешканців багатоквартирних  будинків, </w:t>
      </w:r>
      <w:r w:rsidR="00F03E6E" w:rsidRPr="00B07A5F">
        <w:rPr>
          <w:color w:val="auto"/>
          <w:sz w:val="28"/>
          <w:szCs w:val="28"/>
          <w:highlight w:val="white"/>
        </w:rPr>
        <w:t>п</w:t>
      </w:r>
      <w:r w:rsidR="005E46EF" w:rsidRPr="00B07A5F">
        <w:rPr>
          <w:color w:val="auto"/>
          <w:sz w:val="28"/>
          <w:szCs w:val="28"/>
          <w:highlight w:val="white"/>
        </w:rPr>
        <w:t xml:space="preserve">одовження терміну експлуатації конструкцій та інженерних мереж житлових будівель, </w:t>
      </w:r>
      <w:r w:rsidR="005E46EF" w:rsidRPr="00B07A5F">
        <w:rPr>
          <w:color w:val="auto"/>
          <w:sz w:val="28"/>
          <w:szCs w:val="28"/>
        </w:rPr>
        <w:t xml:space="preserve">зниження споживання енергетичних ресурсів шляхом </w:t>
      </w:r>
      <w:r w:rsidR="005E46EF" w:rsidRPr="00B07A5F">
        <w:rPr>
          <w:color w:val="auto"/>
          <w:sz w:val="28"/>
          <w:szCs w:val="28"/>
          <w:highlight w:val="white"/>
        </w:rPr>
        <w:t>стимулювання активності і відповідальності мешканців багатоквартирних будинків у напрямку поліпшення стану своєї  спільної сумісної власності</w:t>
      </w:r>
      <w:r w:rsidR="005E46EF" w:rsidRPr="00B07A5F">
        <w:rPr>
          <w:color w:val="auto"/>
          <w:sz w:val="28"/>
          <w:szCs w:val="28"/>
        </w:rPr>
        <w:t>.</w:t>
      </w:r>
    </w:p>
    <w:p w:rsidR="00B07A5F" w:rsidRPr="00B07A5F" w:rsidRDefault="00B07A5F" w:rsidP="00B07A5F">
      <w:pPr>
        <w:shd w:val="clear" w:color="auto" w:fill="FDFDFD"/>
        <w:jc w:val="both"/>
        <w:rPr>
          <w:color w:val="auto"/>
          <w:sz w:val="28"/>
          <w:szCs w:val="28"/>
        </w:rPr>
      </w:pPr>
      <w:r>
        <w:rPr>
          <w:color w:val="auto"/>
          <w:sz w:val="28"/>
          <w:szCs w:val="28"/>
        </w:rPr>
        <w:t xml:space="preserve">     </w:t>
      </w:r>
      <w:r w:rsidRPr="00B07A5F">
        <w:rPr>
          <w:color w:val="auto"/>
          <w:sz w:val="28"/>
          <w:szCs w:val="28"/>
        </w:rPr>
        <w:t>Завдання Програми:</w:t>
      </w:r>
    </w:p>
    <w:p w:rsidR="00B07A5F" w:rsidRPr="00B07A5F" w:rsidRDefault="005E46EF" w:rsidP="00B07A5F">
      <w:pPr>
        <w:shd w:val="clear" w:color="auto" w:fill="FDFDFD"/>
        <w:jc w:val="both"/>
        <w:rPr>
          <w:color w:val="auto"/>
          <w:sz w:val="28"/>
          <w:szCs w:val="28"/>
          <w:lang w:eastAsia="ru-RU"/>
        </w:rPr>
      </w:pPr>
      <w:r w:rsidRPr="00B07A5F">
        <w:rPr>
          <w:color w:val="auto"/>
          <w:sz w:val="28"/>
          <w:szCs w:val="28"/>
        </w:rPr>
        <w:t xml:space="preserve"> </w:t>
      </w:r>
      <w:r w:rsidR="00B07A5F" w:rsidRPr="00B07A5F">
        <w:rPr>
          <w:color w:val="auto"/>
          <w:sz w:val="28"/>
          <w:szCs w:val="28"/>
        </w:rPr>
        <w:t xml:space="preserve">- </w:t>
      </w:r>
      <w:r w:rsidRPr="00B07A5F">
        <w:rPr>
          <w:color w:val="auto"/>
          <w:sz w:val="28"/>
          <w:szCs w:val="28"/>
        </w:rPr>
        <w:t xml:space="preserve"> </w:t>
      </w:r>
      <w:r w:rsidR="00B07A5F" w:rsidRPr="00B07A5F">
        <w:rPr>
          <w:color w:val="auto"/>
          <w:sz w:val="28"/>
          <w:szCs w:val="28"/>
          <w:lang w:eastAsia="ru-RU"/>
        </w:rPr>
        <w:t>створити сприятливі умови для збереження житлового фонду міста.</w:t>
      </w:r>
    </w:p>
    <w:p w:rsidR="00B07A5F" w:rsidRPr="00B07A5F" w:rsidRDefault="00B07A5F" w:rsidP="00B07A5F">
      <w:pPr>
        <w:shd w:val="clear" w:color="auto" w:fill="FDFDFD"/>
        <w:jc w:val="both"/>
        <w:rPr>
          <w:color w:val="auto"/>
          <w:sz w:val="28"/>
          <w:szCs w:val="28"/>
          <w:lang w:eastAsia="ru-RU"/>
        </w:rPr>
      </w:pPr>
      <w:r w:rsidRPr="00B07A5F">
        <w:rPr>
          <w:color w:val="auto"/>
          <w:sz w:val="28"/>
          <w:szCs w:val="28"/>
          <w:lang w:eastAsia="ru-RU"/>
        </w:rPr>
        <w:t xml:space="preserve"> - провести ремонти будинків у місті </w:t>
      </w:r>
      <w:r w:rsidR="00082407">
        <w:rPr>
          <w:color w:val="auto"/>
          <w:sz w:val="28"/>
          <w:szCs w:val="28"/>
          <w:lang w:eastAsia="ru-RU"/>
        </w:rPr>
        <w:t>і</w:t>
      </w:r>
      <w:r w:rsidRPr="00B07A5F">
        <w:rPr>
          <w:color w:val="auto"/>
          <w:sz w:val="28"/>
          <w:szCs w:val="28"/>
          <w:lang w:eastAsia="ru-RU"/>
        </w:rPr>
        <w:t>з залученням коштів мешканців.</w:t>
      </w:r>
    </w:p>
    <w:p w:rsidR="00B07A5F" w:rsidRPr="00B07A5F" w:rsidRDefault="00B07A5F" w:rsidP="00B07A5F">
      <w:pPr>
        <w:shd w:val="clear" w:color="auto" w:fill="FDFDFD"/>
        <w:jc w:val="both"/>
        <w:rPr>
          <w:color w:val="auto"/>
          <w:sz w:val="28"/>
          <w:szCs w:val="28"/>
          <w:lang w:eastAsia="ru-RU"/>
        </w:rPr>
      </w:pPr>
      <w:r w:rsidRPr="00B07A5F">
        <w:rPr>
          <w:color w:val="auto"/>
          <w:sz w:val="28"/>
          <w:szCs w:val="28"/>
          <w:lang w:eastAsia="ru-RU"/>
        </w:rPr>
        <w:t xml:space="preserve"> -стимулювати активність мешканців у напрямку покращення стану житлового фонду у місті.</w:t>
      </w:r>
    </w:p>
    <w:p w:rsidR="0056295C" w:rsidRPr="00915746" w:rsidRDefault="0056295C" w:rsidP="008553C4">
      <w:pPr>
        <w:pStyle w:val="10"/>
        <w:tabs>
          <w:tab w:val="left" w:pos="9819"/>
        </w:tabs>
        <w:ind w:firstLine="567"/>
        <w:jc w:val="both"/>
        <w:rPr>
          <w:sz w:val="24"/>
          <w:szCs w:val="24"/>
        </w:rPr>
      </w:pPr>
    </w:p>
    <w:p w:rsidR="0056295C" w:rsidRPr="00915746" w:rsidRDefault="0056295C">
      <w:pPr>
        <w:pStyle w:val="10"/>
        <w:jc w:val="both"/>
        <w:rPr>
          <w:sz w:val="24"/>
          <w:szCs w:val="24"/>
        </w:rPr>
      </w:pPr>
    </w:p>
    <w:p w:rsidR="005467F1" w:rsidRDefault="005467F1">
      <w:pPr>
        <w:pStyle w:val="10"/>
        <w:jc w:val="center"/>
        <w:rPr>
          <w:b/>
          <w:sz w:val="28"/>
          <w:szCs w:val="28"/>
        </w:rPr>
      </w:pPr>
    </w:p>
    <w:p w:rsidR="0056295C" w:rsidRPr="00A44D57" w:rsidRDefault="005E46EF">
      <w:pPr>
        <w:pStyle w:val="10"/>
        <w:jc w:val="center"/>
        <w:rPr>
          <w:sz w:val="28"/>
          <w:szCs w:val="28"/>
        </w:rPr>
      </w:pPr>
      <w:r w:rsidRPr="00A44D57">
        <w:rPr>
          <w:b/>
          <w:sz w:val="28"/>
          <w:szCs w:val="28"/>
        </w:rPr>
        <w:lastRenderedPageBreak/>
        <w:t xml:space="preserve"> </w:t>
      </w:r>
      <w:r w:rsidR="003322E4">
        <w:rPr>
          <w:b/>
          <w:sz w:val="28"/>
          <w:szCs w:val="28"/>
        </w:rPr>
        <w:t>4</w:t>
      </w:r>
      <w:r w:rsidRPr="00A44D57">
        <w:rPr>
          <w:b/>
          <w:sz w:val="28"/>
          <w:szCs w:val="28"/>
        </w:rPr>
        <w:t>. Механізм реалізації завдань Програми</w:t>
      </w:r>
    </w:p>
    <w:p w:rsidR="0056295C" w:rsidRPr="00915746" w:rsidRDefault="0056295C">
      <w:pPr>
        <w:pStyle w:val="10"/>
        <w:shd w:val="clear" w:color="auto" w:fill="FFFFFF"/>
        <w:jc w:val="both"/>
        <w:rPr>
          <w:sz w:val="24"/>
          <w:szCs w:val="24"/>
        </w:rPr>
      </w:pPr>
    </w:p>
    <w:p w:rsidR="0056295C" w:rsidRPr="003322E4" w:rsidRDefault="003322E4" w:rsidP="003322E4">
      <w:pPr>
        <w:pStyle w:val="10"/>
        <w:jc w:val="both"/>
        <w:rPr>
          <w:sz w:val="28"/>
          <w:szCs w:val="28"/>
        </w:rPr>
      </w:pPr>
      <w:r>
        <w:rPr>
          <w:sz w:val="24"/>
          <w:szCs w:val="24"/>
        </w:rPr>
        <w:t xml:space="preserve">        </w:t>
      </w:r>
      <w:r w:rsidR="005E46EF" w:rsidRPr="003322E4">
        <w:rPr>
          <w:sz w:val="28"/>
          <w:szCs w:val="28"/>
        </w:rPr>
        <w:t xml:space="preserve">Реалізація завдання Програми полягає у забезпеченні на умовах </w:t>
      </w:r>
      <w:proofErr w:type="spellStart"/>
      <w:r w:rsidR="005E46EF" w:rsidRPr="003322E4">
        <w:rPr>
          <w:sz w:val="28"/>
          <w:szCs w:val="28"/>
        </w:rPr>
        <w:t>співфінансування</w:t>
      </w:r>
      <w:proofErr w:type="spellEnd"/>
      <w:r w:rsidR="005E46EF" w:rsidRPr="003322E4">
        <w:rPr>
          <w:sz w:val="28"/>
          <w:szCs w:val="28"/>
        </w:rPr>
        <w:t xml:space="preserve"> капітального ремонту житлового фонду,  а саме: </w:t>
      </w:r>
    </w:p>
    <w:p w:rsidR="0056295C" w:rsidRPr="003322E4" w:rsidRDefault="003322E4" w:rsidP="003322E4">
      <w:pPr>
        <w:pStyle w:val="10"/>
        <w:jc w:val="both"/>
        <w:rPr>
          <w:sz w:val="28"/>
          <w:szCs w:val="28"/>
        </w:rPr>
      </w:pPr>
      <w:r>
        <w:rPr>
          <w:sz w:val="28"/>
          <w:szCs w:val="28"/>
        </w:rPr>
        <w:t xml:space="preserve">       </w:t>
      </w:r>
      <w:r w:rsidR="005E46EF" w:rsidRPr="003322E4">
        <w:rPr>
          <w:sz w:val="28"/>
          <w:szCs w:val="28"/>
        </w:rPr>
        <w:t xml:space="preserve">якщо вартість капітального ремонту складає </w:t>
      </w:r>
      <w:r w:rsidR="00D12956" w:rsidRPr="003322E4">
        <w:rPr>
          <w:sz w:val="28"/>
          <w:szCs w:val="28"/>
        </w:rPr>
        <w:t>від 10</w:t>
      </w:r>
      <w:r w:rsidR="005E46EF" w:rsidRPr="003322E4">
        <w:rPr>
          <w:sz w:val="28"/>
          <w:szCs w:val="28"/>
        </w:rPr>
        <w:t>0 тис. грн.</w:t>
      </w:r>
      <w:r w:rsidR="0099062D" w:rsidRPr="003322E4">
        <w:rPr>
          <w:sz w:val="28"/>
          <w:szCs w:val="28"/>
        </w:rPr>
        <w:t xml:space="preserve"> до 1 0</w:t>
      </w:r>
      <w:r w:rsidR="00C2580E" w:rsidRPr="003322E4">
        <w:rPr>
          <w:sz w:val="28"/>
          <w:szCs w:val="28"/>
        </w:rPr>
        <w:t xml:space="preserve">00 тис. грн. </w:t>
      </w:r>
      <w:r w:rsidR="0099062D" w:rsidRPr="003322E4">
        <w:rPr>
          <w:sz w:val="28"/>
          <w:szCs w:val="28"/>
        </w:rPr>
        <w:t>-</w:t>
      </w:r>
      <w:r w:rsidR="001963EF">
        <w:rPr>
          <w:sz w:val="28"/>
          <w:szCs w:val="28"/>
        </w:rPr>
        <w:t xml:space="preserve"> </w:t>
      </w:r>
      <w:r w:rsidR="00A71A40" w:rsidRPr="003322E4">
        <w:rPr>
          <w:sz w:val="28"/>
          <w:szCs w:val="28"/>
        </w:rPr>
        <w:t>8</w:t>
      </w:r>
      <w:r w:rsidR="005E46EF" w:rsidRPr="003322E4">
        <w:rPr>
          <w:sz w:val="28"/>
          <w:szCs w:val="28"/>
        </w:rPr>
        <w:t xml:space="preserve">0 % від загальної кошторисної вартості робіт заходів з капітального ремонту - це кошти міського бюджету, решта </w:t>
      </w:r>
      <w:r w:rsidR="00A71A40" w:rsidRPr="003322E4">
        <w:rPr>
          <w:sz w:val="28"/>
          <w:szCs w:val="28"/>
        </w:rPr>
        <w:t>2</w:t>
      </w:r>
      <w:r w:rsidR="00D12956" w:rsidRPr="003322E4">
        <w:rPr>
          <w:sz w:val="28"/>
          <w:szCs w:val="28"/>
        </w:rPr>
        <w:t xml:space="preserve">0 % - власні кошти </w:t>
      </w:r>
      <w:r>
        <w:rPr>
          <w:sz w:val="28"/>
          <w:szCs w:val="28"/>
        </w:rPr>
        <w:t>співвласників</w:t>
      </w:r>
      <w:r w:rsidR="004F7BBE" w:rsidRPr="003322E4">
        <w:rPr>
          <w:sz w:val="28"/>
          <w:szCs w:val="28"/>
        </w:rPr>
        <w:t>; якщо вартість робіт перевищує 1 000 тис. грн., різниц</w:t>
      </w:r>
      <w:r>
        <w:rPr>
          <w:sz w:val="28"/>
          <w:szCs w:val="28"/>
        </w:rPr>
        <w:t>я</w:t>
      </w:r>
      <w:r w:rsidR="004F7BBE" w:rsidRPr="003322E4">
        <w:rPr>
          <w:sz w:val="28"/>
          <w:szCs w:val="28"/>
        </w:rPr>
        <w:t xml:space="preserve"> вартості покриває</w:t>
      </w:r>
      <w:r>
        <w:rPr>
          <w:sz w:val="28"/>
          <w:szCs w:val="28"/>
        </w:rPr>
        <w:t>ться співвласниками</w:t>
      </w:r>
      <w:r w:rsidR="004F7BBE" w:rsidRPr="003322E4">
        <w:rPr>
          <w:sz w:val="28"/>
          <w:szCs w:val="28"/>
        </w:rPr>
        <w:t xml:space="preserve"> за власний рахунок.</w:t>
      </w:r>
    </w:p>
    <w:p w:rsidR="0056295C" w:rsidRPr="003322E4" w:rsidRDefault="005E46EF" w:rsidP="008553C4">
      <w:pPr>
        <w:pStyle w:val="10"/>
        <w:ind w:firstLine="567"/>
        <w:jc w:val="both"/>
        <w:rPr>
          <w:sz w:val="28"/>
          <w:szCs w:val="28"/>
        </w:rPr>
      </w:pPr>
      <w:r w:rsidRPr="003322E4">
        <w:rPr>
          <w:sz w:val="28"/>
          <w:szCs w:val="28"/>
        </w:rPr>
        <w:t>У випадку, коли за висновком технічного обстеження спеціалізованої проектної організації, будинок потребує термінового проведення робіт з капітального ремонту, виконавчий комітет</w:t>
      </w:r>
      <w:r w:rsidR="007C58BA">
        <w:rPr>
          <w:sz w:val="28"/>
          <w:szCs w:val="28"/>
        </w:rPr>
        <w:t xml:space="preserve"> Вишгородської </w:t>
      </w:r>
      <w:r w:rsidRPr="003322E4">
        <w:rPr>
          <w:sz w:val="28"/>
          <w:szCs w:val="28"/>
        </w:rPr>
        <w:t xml:space="preserve">міської ради може прийняти рішення про проведення робіт з капітального ремонту такого будинку за рахунок коштів міського бюджету без дольової участі </w:t>
      </w:r>
      <w:r w:rsidR="003322E4">
        <w:rPr>
          <w:sz w:val="28"/>
          <w:szCs w:val="28"/>
        </w:rPr>
        <w:t>співвласників</w:t>
      </w:r>
      <w:r w:rsidRPr="003322E4">
        <w:rPr>
          <w:sz w:val="28"/>
          <w:szCs w:val="28"/>
        </w:rPr>
        <w:t xml:space="preserve">. </w:t>
      </w:r>
    </w:p>
    <w:p w:rsidR="001A68F1" w:rsidRPr="001A68F1" w:rsidRDefault="001A68F1" w:rsidP="001A68F1">
      <w:pPr>
        <w:jc w:val="both"/>
        <w:rPr>
          <w:color w:val="000000" w:themeColor="text1"/>
          <w:sz w:val="28"/>
          <w:szCs w:val="28"/>
        </w:rPr>
      </w:pPr>
      <w:r>
        <w:rPr>
          <w:color w:val="000000" w:themeColor="text1"/>
          <w:sz w:val="28"/>
          <w:szCs w:val="28"/>
        </w:rPr>
        <w:t xml:space="preserve">       </w:t>
      </w:r>
      <w:r w:rsidRPr="001A68F1">
        <w:rPr>
          <w:color w:val="000000" w:themeColor="text1"/>
          <w:sz w:val="28"/>
          <w:szCs w:val="28"/>
        </w:rPr>
        <w:t>Для участі у Програмі до виконавчого комітету Вишгородської міської ради уповноваженим представником від співвласників багатоквартирного будинку подається:</w:t>
      </w:r>
    </w:p>
    <w:p w:rsidR="001A68F1" w:rsidRDefault="001A68F1" w:rsidP="001A68F1">
      <w:pPr>
        <w:jc w:val="both"/>
        <w:rPr>
          <w:color w:val="000000" w:themeColor="text1"/>
          <w:sz w:val="28"/>
          <w:szCs w:val="28"/>
        </w:rPr>
      </w:pPr>
      <w:r w:rsidRPr="001A68F1">
        <w:rPr>
          <w:color w:val="000000" w:themeColor="text1"/>
          <w:sz w:val="28"/>
          <w:szCs w:val="28"/>
        </w:rPr>
        <w:t xml:space="preserve">- заява встановленого зразка (Додаток № </w:t>
      </w:r>
      <w:r>
        <w:rPr>
          <w:color w:val="000000" w:themeColor="text1"/>
          <w:sz w:val="28"/>
          <w:szCs w:val="28"/>
        </w:rPr>
        <w:t>1</w:t>
      </w:r>
      <w:r w:rsidRPr="001A68F1">
        <w:rPr>
          <w:color w:val="000000" w:themeColor="text1"/>
          <w:sz w:val="28"/>
          <w:szCs w:val="28"/>
        </w:rPr>
        <w:t xml:space="preserve"> до Програми);</w:t>
      </w:r>
    </w:p>
    <w:p w:rsidR="001A68F1" w:rsidRPr="001A68F1" w:rsidRDefault="001A68F1" w:rsidP="001A68F1">
      <w:pPr>
        <w:jc w:val="both"/>
        <w:rPr>
          <w:color w:val="000000" w:themeColor="text1"/>
          <w:sz w:val="28"/>
          <w:szCs w:val="28"/>
        </w:rPr>
      </w:pPr>
      <w:r>
        <w:rPr>
          <w:color w:val="000000" w:themeColor="text1"/>
          <w:sz w:val="28"/>
          <w:szCs w:val="28"/>
        </w:rPr>
        <w:t xml:space="preserve">- </w:t>
      </w:r>
      <w:r w:rsidRPr="001A68F1">
        <w:rPr>
          <w:color w:val="000000" w:themeColor="text1"/>
          <w:sz w:val="28"/>
          <w:szCs w:val="28"/>
        </w:rPr>
        <w:t>статут ОСББ/ЖБК</w:t>
      </w:r>
      <w:r>
        <w:rPr>
          <w:color w:val="000000" w:themeColor="text1"/>
          <w:sz w:val="28"/>
          <w:szCs w:val="28"/>
        </w:rPr>
        <w:t xml:space="preserve">, </w:t>
      </w:r>
      <w:r w:rsidRPr="001A68F1">
        <w:rPr>
          <w:color w:val="000000" w:themeColor="text1"/>
          <w:sz w:val="28"/>
          <w:szCs w:val="28"/>
        </w:rPr>
        <w:t>у випадку здійснення обслуговування будинку управителем, чи управляючою компанією копію договору з</w:t>
      </w:r>
      <w:r>
        <w:rPr>
          <w:color w:val="000000" w:themeColor="text1"/>
          <w:sz w:val="28"/>
          <w:szCs w:val="28"/>
        </w:rPr>
        <w:t xml:space="preserve"> надання послуг  з управителем;</w:t>
      </w:r>
    </w:p>
    <w:p w:rsidR="001A68F1" w:rsidRPr="001A68F1" w:rsidRDefault="001A68F1" w:rsidP="001A68F1">
      <w:pPr>
        <w:pStyle w:val="10"/>
        <w:jc w:val="both"/>
        <w:rPr>
          <w:sz w:val="28"/>
          <w:szCs w:val="28"/>
        </w:rPr>
      </w:pPr>
      <w:r>
        <w:rPr>
          <w:color w:val="000000" w:themeColor="text1"/>
          <w:sz w:val="28"/>
          <w:szCs w:val="28"/>
        </w:rPr>
        <w:t xml:space="preserve">- </w:t>
      </w:r>
      <w:r w:rsidRPr="001A68F1">
        <w:rPr>
          <w:sz w:val="28"/>
          <w:szCs w:val="28"/>
        </w:rPr>
        <w:t>свідоцтво про державну реєстрацію ОСББ/ЖБК, а у разі, якщо воно не видавалося, витяг з Єдиного державного реєстру юридичних ос</w:t>
      </w:r>
      <w:r>
        <w:rPr>
          <w:sz w:val="28"/>
          <w:szCs w:val="28"/>
        </w:rPr>
        <w:t>іб та фізичних осіб-підприємців;</w:t>
      </w:r>
    </w:p>
    <w:p w:rsidR="001A68F1" w:rsidRDefault="001A68F1" w:rsidP="001A68F1">
      <w:pPr>
        <w:jc w:val="both"/>
        <w:rPr>
          <w:sz w:val="28"/>
          <w:szCs w:val="28"/>
        </w:rPr>
      </w:pPr>
      <w:r>
        <w:rPr>
          <w:color w:val="000000" w:themeColor="text1"/>
          <w:sz w:val="28"/>
          <w:szCs w:val="28"/>
        </w:rPr>
        <w:t xml:space="preserve">- </w:t>
      </w:r>
      <w:r w:rsidRPr="001A68F1">
        <w:rPr>
          <w:color w:val="000000" w:themeColor="text1"/>
          <w:sz w:val="28"/>
          <w:szCs w:val="28"/>
        </w:rPr>
        <w:t xml:space="preserve">акт </w:t>
      </w:r>
      <w:r>
        <w:rPr>
          <w:color w:val="000000" w:themeColor="text1"/>
          <w:sz w:val="28"/>
          <w:szCs w:val="28"/>
        </w:rPr>
        <w:t xml:space="preserve">загального </w:t>
      </w:r>
      <w:r w:rsidRPr="001A68F1">
        <w:rPr>
          <w:color w:val="000000" w:themeColor="text1"/>
          <w:sz w:val="28"/>
          <w:szCs w:val="28"/>
        </w:rPr>
        <w:t>технічного обстеження будинку</w:t>
      </w:r>
      <w:r>
        <w:rPr>
          <w:color w:val="000000" w:themeColor="text1"/>
          <w:sz w:val="28"/>
          <w:szCs w:val="28"/>
        </w:rPr>
        <w:t>, складений</w:t>
      </w:r>
      <w:r w:rsidRPr="001A68F1">
        <w:rPr>
          <w:sz w:val="28"/>
          <w:szCs w:val="28"/>
        </w:rPr>
        <w:t xml:space="preserve"> </w:t>
      </w:r>
      <w:r>
        <w:rPr>
          <w:sz w:val="28"/>
          <w:szCs w:val="28"/>
        </w:rPr>
        <w:t>с</w:t>
      </w:r>
      <w:r w:rsidRPr="003322E4">
        <w:rPr>
          <w:sz w:val="28"/>
          <w:szCs w:val="28"/>
        </w:rPr>
        <w:t xml:space="preserve">пільно </w:t>
      </w:r>
      <w:r>
        <w:rPr>
          <w:sz w:val="28"/>
          <w:szCs w:val="28"/>
        </w:rPr>
        <w:t>і</w:t>
      </w:r>
      <w:r w:rsidRPr="003322E4">
        <w:rPr>
          <w:sz w:val="28"/>
          <w:szCs w:val="28"/>
        </w:rPr>
        <w:t>з с</w:t>
      </w:r>
      <w:r>
        <w:rPr>
          <w:sz w:val="28"/>
          <w:szCs w:val="28"/>
        </w:rPr>
        <w:t xml:space="preserve">пеціалістами профільних </w:t>
      </w:r>
      <w:r w:rsidRPr="003322E4">
        <w:rPr>
          <w:sz w:val="28"/>
          <w:szCs w:val="28"/>
        </w:rPr>
        <w:t>відділів виконавчого комітету</w:t>
      </w:r>
      <w:r>
        <w:rPr>
          <w:sz w:val="28"/>
          <w:szCs w:val="28"/>
        </w:rPr>
        <w:t>;</w:t>
      </w:r>
      <w:r w:rsidRPr="003322E4">
        <w:rPr>
          <w:sz w:val="28"/>
          <w:szCs w:val="28"/>
        </w:rPr>
        <w:t xml:space="preserve"> </w:t>
      </w:r>
    </w:p>
    <w:p w:rsidR="00623B5E" w:rsidRDefault="001A68F1" w:rsidP="00623B5E">
      <w:pPr>
        <w:jc w:val="both"/>
        <w:rPr>
          <w:color w:val="000000" w:themeColor="text1"/>
          <w:sz w:val="28"/>
          <w:szCs w:val="28"/>
        </w:rPr>
      </w:pPr>
      <w:r>
        <w:rPr>
          <w:color w:val="000000" w:themeColor="text1"/>
          <w:sz w:val="28"/>
          <w:szCs w:val="28"/>
        </w:rPr>
        <w:t xml:space="preserve">- </w:t>
      </w:r>
      <w:r w:rsidRPr="001A68F1">
        <w:rPr>
          <w:color w:val="000000" w:themeColor="text1"/>
          <w:sz w:val="28"/>
          <w:szCs w:val="28"/>
        </w:rPr>
        <w:t xml:space="preserve">копія протоколу </w:t>
      </w:r>
      <w:r w:rsidR="00623B5E">
        <w:rPr>
          <w:color w:val="000000" w:themeColor="text1"/>
          <w:sz w:val="28"/>
          <w:szCs w:val="28"/>
        </w:rPr>
        <w:t xml:space="preserve">загальних </w:t>
      </w:r>
      <w:r w:rsidRPr="001A68F1">
        <w:rPr>
          <w:color w:val="000000" w:themeColor="text1"/>
          <w:sz w:val="28"/>
          <w:szCs w:val="28"/>
        </w:rPr>
        <w:t>зборів співвласників багатоквартирного будинку, складений згідно умов чинного законодавства</w:t>
      </w:r>
      <w:r w:rsidR="00623B5E">
        <w:rPr>
          <w:color w:val="000000" w:themeColor="text1"/>
          <w:sz w:val="28"/>
          <w:szCs w:val="28"/>
        </w:rPr>
        <w:t>;</w:t>
      </w:r>
    </w:p>
    <w:p w:rsidR="00623B5E" w:rsidRPr="00623B5E" w:rsidRDefault="00623B5E" w:rsidP="00623B5E">
      <w:pPr>
        <w:jc w:val="both"/>
        <w:rPr>
          <w:color w:val="000000" w:themeColor="text1"/>
          <w:sz w:val="28"/>
          <w:szCs w:val="28"/>
        </w:rPr>
      </w:pPr>
      <w:r>
        <w:rPr>
          <w:color w:val="000000" w:themeColor="text1"/>
          <w:sz w:val="28"/>
          <w:szCs w:val="28"/>
        </w:rPr>
        <w:t xml:space="preserve">- </w:t>
      </w:r>
      <w:r>
        <w:rPr>
          <w:sz w:val="28"/>
          <w:szCs w:val="28"/>
        </w:rPr>
        <w:t>п</w:t>
      </w:r>
      <w:r w:rsidRPr="00623B5E">
        <w:rPr>
          <w:sz w:val="28"/>
          <w:szCs w:val="28"/>
        </w:rPr>
        <w:t>роектно-кошторисну документацію на виконання робіт та експертний звіт щодо розгляду кошторисної частини проектної документації відповідно</w:t>
      </w:r>
      <w:r>
        <w:rPr>
          <w:sz w:val="28"/>
          <w:szCs w:val="28"/>
        </w:rPr>
        <w:t xml:space="preserve"> до вимог чинного законодавства;</w:t>
      </w:r>
    </w:p>
    <w:p w:rsidR="00623B5E" w:rsidRDefault="00623B5E" w:rsidP="00623B5E">
      <w:pPr>
        <w:jc w:val="both"/>
        <w:rPr>
          <w:color w:val="000000" w:themeColor="text1"/>
          <w:sz w:val="28"/>
          <w:szCs w:val="28"/>
        </w:rPr>
      </w:pPr>
      <w:r>
        <w:rPr>
          <w:color w:val="000000" w:themeColor="text1"/>
          <w:sz w:val="28"/>
          <w:szCs w:val="28"/>
        </w:rPr>
        <w:t xml:space="preserve">- </w:t>
      </w:r>
      <w:r w:rsidR="001A68F1" w:rsidRPr="001A68F1">
        <w:rPr>
          <w:color w:val="000000" w:themeColor="text1"/>
          <w:sz w:val="28"/>
          <w:szCs w:val="28"/>
        </w:rPr>
        <w:t>виписка із банку про стан рахунку</w:t>
      </w:r>
      <w:r>
        <w:rPr>
          <w:color w:val="000000" w:themeColor="text1"/>
          <w:sz w:val="28"/>
          <w:szCs w:val="28"/>
        </w:rPr>
        <w:t>;</w:t>
      </w:r>
    </w:p>
    <w:p w:rsidR="00623B5E" w:rsidRPr="00623B5E" w:rsidRDefault="00623B5E" w:rsidP="00623B5E">
      <w:pPr>
        <w:jc w:val="both"/>
        <w:rPr>
          <w:color w:val="000000" w:themeColor="text1"/>
          <w:sz w:val="28"/>
          <w:szCs w:val="28"/>
        </w:rPr>
      </w:pPr>
      <w:r>
        <w:rPr>
          <w:color w:val="000000" w:themeColor="text1"/>
          <w:sz w:val="28"/>
          <w:szCs w:val="28"/>
        </w:rPr>
        <w:t xml:space="preserve">- </w:t>
      </w:r>
      <w:r w:rsidRPr="00623B5E">
        <w:rPr>
          <w:sz w:val="28"/>
          <w:szCs w:val="28"/>
        </w:rPr>
        <w:t>фотографії будинку та фото візуалізації проблеми (по можливості).</w:t>
      </w:r>
    </w:p>
    <w:p w:rsidR="0056295C" w:rsidRPr="003322E4" w:rsidRDefault="00623B5E" w:rsidP="00623B5E">
      <w:pPr>
        <w:pStyle w:val="10"/>
        <w:shd w:val="clear" w:color="auto" w:fill="FFFFFF"/>
        <w:jc w:val="both"/>
        <w:rPr>
          <w:sz w:val="28"/>
          <w:szCs w:val="28"/>
        </w:rPr>
      </w:pPr>
      <w:r>
        <w:rPr>
          <w:color w:val="000000" w:themeColor="text1"/>
          <w:sz w:val="28"/>
          <w:szCs w:val="28"/>
        </w:rPr>
        <w:t xml:space="preserve">   </w:t>
      </w:r>
      <w:r w:rsidR="005E46EF" w:rsidRPr="003322E4">
        <w:rPr>
          <w:sz w:val="28"/>
          <w:szCs w:val="28"/>
        </w:rPr>
        <w:t>Відповідно до резолюції міського голови, заява та додані до неї документи  пере</w:t>
      </w:r>
      <w:r w:rsidR="002A7457" w:rsidRPr="003322E4">
        <w:rPr>
          <w:sz w:val="28"/>
          <w:szCs w:val="28"/>
        </w:rPr>
        <w:t>даються на вивчення до відділів</w:t>
      </w:r>
      <w:r w:rsidR="005E46EF" w:rsidRPr="003322E4">
        <w:rPr>
          <w:sz w:val="28"/>
          <w:szCs w:val="28"/>
        </w:rPr>
        <w:t xml:space="preserve"> виконавчого комітету Вишгородської міської ради відповідного профільного спрямування (головні розпорядники коштів заходу </w:t>
      </w:r>
      <w:proofErr w:type="spellStart"/>
      <w:r w:rsidR="005E46EF" w:rsidRPr="003322E4">
        <w:rPr>
          <w:sz w:val="28"/>
          <w:szCs w:val="28"/>
        </w:rPr>
        <w:t>співфінансу</w:t>
      </w:r>
      <w:r w:rsidR="003D28CA" w:rsidRPr="003322E4">
        <w:rPr>
          <w:sz w:val="28"/>
          <w:szCs w:val="28"/>
        </w:rPr>
        <w:t>в</w:t>
      </w:r>
      <w:r w:rsidR="005E46EF" w:rsidRPr="003322E4">
        <w:rPr>
          <w:sz w:val="28"/>
          <w:szCs w:val="28"/>
        </w:rPr>
        <w:t>ання</w:t>
      </w:r>
      <w:proofErr w:type="spellEnd"/>
      <w:r w:rsidR="005E46EF" w:rsidRPr="003322E4">
        <w:rPr>
          <w:sz w:val="28"/>
          <w:szCs w:val="28"/>
        </w:rPr>
        <w:t>).</w:t>
      </w:r>
    </w:p>
    <w:p w:rsidR="0056295C" w:rsidRPr="003322E4" w:rsidRDefault="005E46EF" w:rsidP="00E53214">
      <w:pPr>
        <w:pStyle w:val="10"/>
        <w:ind w:firstLine="567"/>
        <w:jc w:val="both"/>
        <w:rPr>
          <w:sz w:val="28"/>
          <w:szCs w:val="28"/>
        </w:rPr>
      </w:pPr>
      <w:r w:rsidRPr="003322E4">
        <w:rPr>
          <w:sz w:val="28"/>
          <w:szCs w:val="28"/>
        </w:rPr>
        <w:t>Головний розпорядник коштів за результатами аналізу отриман</w:t>
      </w:r>
      <w:r w:rsidR="00527760" w:rsidRPr="003322E4">
        <w:rPr>
          <w:sz w:val="28"/>
          <w:szCs w:val="28"/>
        </w:rPr>
        <w:t xml:space="preserve">ої документації </w:t>
      </w:r>
      <w:r w:rsidRPr="003322E4">
        <w:rPr>
          <w:sz w:val="28"/>
          <w:szCs w:val="28"/>
        </w:rPr>
        <w:t>складає графік фінансування капітальних ремонтів.</w:t>
      </w:r>
    </w:p>
    <w:p w:rsidR="0056295C" w:rsidRPr="003322E4" w:rsidRDefault="005E46EF" w:rsidP="00E53214">
      <w:pPr>
        <w:pStyle w:val="10"/>
        <w:ind w:right="187" w:firstLine="567"/>
        <w:jc w:val="both"/>
        <w:rPr>
          <w:sz w:val="28"/>
          <w:szCs w:val="28"/>
        </w:rPr>
      </w:pPr>
      <w:r w:rsidRPr="003322E4">
        <w:rPr>
          <w:sz w:val="28"/>
          <w:szCs w:val="28"/>
        </w:rPr>
        <w:t xml:space="preserve">Головний розпорядник коштів </w:t>
      </w:r>
      <w:r w:rsidR="00527760" w:rsidRPr="003322E4">
        <w:rPr>
          <w:sz w:val="28"/>
          <w:szCs w:val="28"/>
        </w:rPr>
        <w:t xml:space="preserve">також </w:t>
      </w:r>
      <w:r w:rsidRPr="003322E4">
        <w:rPr>
          <w:sz w:val="28"/>
          <w:szCs w:val="28"/>
        </w:rPr>
        <w:t xml:space="preserve">забезпечує підготовку рішення </w:t>
      </w:r>
      <w:r w:rsidR="00871220" w:rsidRPr="003322E4">
        <w:rPr>
          <w:sz w:val="28"/>
          <w:szCs w:val="28"/>
        </w:rPr>
        <w:t>сесії</w:t>
      </w:r>
      <w:r w:rsidRPr="003322E4">
        <w:rPr>
          <w:sz w:val="28"/>
          <w:szCs w:val="28"/>
        </w:rPr>
        <w:t xml:space="preserve"> міської ради про </w:t>
      </w:r>
      <w:proofErr w:type="spellStart"/>
      <w:r w:rsidRPr="003322E4">
        <w:rPr>
          <w:sz w:val="28"/>
          <w:szCs w:val="28"/>
        </w:rPr>
        <w:t>співфінансування</w:t>
      </w:r>
      <w:proofErr w:type="spellEnd"/>
      <w:r w:rsidRPr="003322E4">
        <w:rPr>
          <w:sz w:val="28"/>
          <w:szCs w:val="28"/>
        </w:rPr>
        <w:t xml:space="preserve"> на кожний окремий будинок.</w:t>
      </w:r>
    </w:p>
    <w:p w:rsidR="0056295C" w:rsidRPr="003322E4" w:rsidRDefault="005E46EF" w:rsidP="00E53214">
      <w:pPr>
        <w:pStyle w:val="10"/>
        <w:ind w:firstLine="567"/>
        <w:jc w:val="both"/>
        <w:rPr>
          <w:sz w:val="28"/>
          <w:szCs w:val="28"/>
        </w:rPr>
      </w:pPr>
      <w:r w:rsidRPr="003322E4">
        <w:rPr>
          <w:sz w:val="28"/>
          <w:szCs w:val="28"/>
        </w:rPr>
        <w:t xml:space="preserve">Кошти з міського бюджету на </w:t>
      </w:r>
      <w:proofErr w:type="spellStart"/>
      <w:r w:rsidRPr="003322E4">
        <w:rPr>
          <w:sz w:val="28"/>
          <w:szCs w:val="28"/>
        </w:rPr>
        <w:t>співфінансування</w:t>
      </w:r>
      <w:proofErr w:type="spellEnd"/>
      <w:r w:rsidRPr="003322E4">
        <w:rPr>
          <w:sz w:val="28"/>
          <w:szCs w:val="28"/>
        </w:rPr>
        <w:t xml:space="preserve"> капітальних ремонтів використовуються на:</w:t>
      </w:r>
    </w:p>
    <w:p w:rsidR="0056295C" w:rsidRPr="003322E4" w:rsidRDefault="009577FC">
      <w:pPr>
        <w:pStyle w:val="10"/>
        <w:widowControl w:val="0"/>
        <w:numPr>
          <w:ilvl w:val="0"/>
          <w:numId w:val="8"/>
        </w:numPr>
        <w:shd w:val="clear" w:color="auto" w:fill="FFFFFF"/>
        <w:ind w:right="-141"/>
        <w:jc w:val="both"/>
        <w:rPr>
          <w:sz w:val="28"/>
          <w:szCs w:val="28"/>
        </w:rPr>
      </w:pPr>
      <w:r w:rsidRPr="003322E4">
        <w:rPr>
          <w:sz w:val="28"/>
          <w:szCs w:val="28"/>
        </w:rPr>
        <w:lastRenderedPageBreak/>
        <w:t>капітальний ремонт</w:t>
      </w:r>
      <w:r w:rsidR="005E46EF" w:rsidRPr="003322E4">
        <w:rPr>
          <w:sz w:val="28"/>
          <w:szCs w:val="28"/>
        </w:rPr>
        <w:t xml:space="preserve"> покрівель;</w:t>
      </w:r>
    </w:p>
    <w:p w:rsidR="0056295C" w:rsidRPr="003322E4" w:rsidRDefault="00527760">
      <w:pPr>
        <w:pStyle w:val="10"/>
        <w:widowControl w:val="0"/>
        <w:numPr>
          <w:ilvl w:val="0"/>
          <w:numId w:val="8"/>
        </w:numPr>
        <w:shd w:val="clear" w:color="auto" w:fill="FFFFFF"/>
        <w:ind w:right="-141"/>
        <w:jc w:val="both"/>
        <w:rPr>
          <w:sz w:val="28"/>
          <w:szCs w:val="28"/>
        </w:rPr>
      </w:pPr>
      <w:r w:rsidRPr="003322E4">
        <w:rPr>
          <w:sz w:val="28"/>
          <w:szCs w:val="28"/>
        </w:rPr>
        <w:t>капітальний ремонт фасадів</w:t>
      </w:r>
      <w:r w:rsidR="005E46EF" w:rsidRPr="003322E4">
        <w:rPr>
          <w:sz w:val="28"/>
          <w:szCs w:val="28"/>
        </w:rPr>
        <w:t>;</w:t>
      </w:r>
    </w:p>
    <w:p w:rsidR="0056295C" w:rsidRPr="003322E4" w:rsidRDefault="005E46EF">
      <w:pPr>
        <w:pStyle w:val="10"/>
        <w:widowControl w:val="0"/>
        <w:numPr>
          <w:ilvl w:val="0"/>
          <w:numId w:val="8"/>
        </w:numPr>
        <w:shd w:val="clear" w:color="auto" w:fill="FFFFFF"/>
        <w:ind w:right="-141"/>
        <w:jc w:val="both"/>
        <w:rPr>
          <w:sz w:val="28"/>
          <w:szCs w:val="28"/>
        </w:rPr>
      </w:pPr>
      <w:r w:rsidRPr="003322E4">
        <w:rPr>
          <w:sz w:val="28"/>
          <w:szCs w:val="28"/>
        </w:rPr>
        <w:t>капітальний ремонт підвалів, цоколів</w:t>
      </w:r>
      <w:r w:rsidR="00527760" w:rsidRPr="003322E4">
        <w:rPr>
          <w:sz w:val="28"/>
          <w:szCs w:val="28"/>
        </w:rPr>
        <w:t xml:space="preserve">, </w:t>
      </w:r>
      <w:proofErr w:type="spellStart"/>
      <w:r w:rsidR="00527760" w:rsidRPr="003322E4">
        <w:rPr>
          <w:sz w:val="28"/>
          <w:szCs w:val="28"/>
        </w:rPr>
        <w:t>вимощень</w:t>
      </w:r>
      <w:proofErr w:type="spellEnd"/>
      <w:r w:rsidRPr="003322E4">
        <w:rPr>
          <w:sz w:val="28"/>
          <w:szCs w:val="28"/>
        </w:rPr>
        <w:t>;</w:t>
      </w:r>
    </w:p>
    <w:p w:rsidR="0056295C" w:rsidRPr="003322E4" w:rsidRDefault="005E46EF">
      <w:pPr>
        <w:pStyle w:val="10"/>
        <w:widowControl w:val="0"/>
        <w:numPr>
          <w:ilvl w:val="0"/>
          <w:numId w:val="8"/>
        </w:numPr>
        <w:shd w:val="clear" w:color="auto" w:fill="FFFFFF"/>
        <w:ind w:right="-141"/>
        <w:jc w:val="both"/>
        <w:rPr>
          <w:sz w:val="28"/>
          <w:szCs w:val="28"/>
        </w:rPr>
      </w:pPr>
      <w:r w:rsidRPr="003322E4">
        <w:rPr>
          <w:sz w:val="28"/>
          <w:szCs w:val="28"/>
        </w:rPr>
        <w:t xml:space="preserve">капітальний ремонт </w:t>
      </w:r>
      <w:proofErr w:type="spellStart"/>
      <w:r w:rsidR="00C621A3">
        <w:rPr>
          <w:sz w:val="28"/>
          <w:szCs w:val="28"/>
        </w:rPr>
        <w:t>внутрішньобудинкових</w:t>
      </w:r>
      <w:proofErr w:type="spellEnd"/>
      <w:r w:rsidR="00C621A3">
        <w:rPr>
          <w:sz w:val="28"/>
          <w:szCs w:val="28"/>
        </w:rPr>
        <w:t xml:space="preserve"> інженерних </w:t>
      </w:r>
      <w:r w:rsidRPr="003322E4">
        <w:rPr>
          <w:sz w:val="28"/>
          <w:szCs w:val="28"/>
        </w:rPr>
        <w:t>мереж;</w:t>
      </w:r>
    </w:p>
    <w:p w:rsidR="0056295C" w:rsidRPr="003322E4" w:rsidRDefault="005E46EF">
      <w:pPr>
        <w:pStyle w:val="10"/>
        <w:widowControl w:val="0"/>
        <w:numPr>
          <w:ilvl w:val="0"/>
          <w:numId w:val="8"/>
        </w:numPr>
        <w:shd w:val="clear" w:color="auto" w:fill="FFFFFF"/>
        <w:ind w:right="-141"/>
        <w:jc w:val="both"/>
        <w:rPr>
          <w:sz w:val="28"/>
          <w:szCs w:val="28"/>
        </w:rPr>
      </w:pPr>
      <w:r w:rsidRPr="003322E4">
        <w:rPr>
          <w:sz w:val="28"/>
          <w:szCs w:val="28"/>
        </w:rPr>
        <w:t>капітальний ремонт мереж  електропостачання;</w:t>
      </w:r>
    </w:p>
    <w:p w:rsidR="0056295C" w:rsidRPr="003322E4" w:rsidRDefault="00527760">
      <w:pPr>
        <w:pStyle w:val="10"/>
        <w:numPr>
          <w:ilvl w:val="0"/>
          <w:numId w:val="8"/>
        </w:numPr>
        <w:jc w:val="both"/>
        <w:rPr>
          <w:sz w:val="28"/>
          <w:szCs w:val="28"/>
        </w:rPr>
      </w:pPr>
      <w:r w:rsidRPr="003322E4">
        <w:rPr>
          <w:sz w:val="28"/>
          <w:szCs w:val="28"/>
        </w:rPr>
        <w:t>капітальний ремонт ліфтів;</w:t>
      </w:r>
    </w:p>
    <w:p w:rsidR="00527760" w:rsidRPr="003322E4" w:rsidRDefault="00527760" w:rsidP="00527760">
      <w:pPr>
        <w:pStyle w:val="10"/>
        <w:numPr>
          <w:ilvl w:val="0"/>
          <w:numId w:val="8"/>
        </w:numPr>
        <w:jc w:val="both"/>
        <w:rPr>
          <w:sz w:val="28"/>
          <w:szCs w:val="28"/>
        </w:rPr>
      </w:pPr>
      <w:r w:rsidRPr="003322E4">
        <w:rPr>
          <w:sz w:val="28"/>
          <w:szCs w:val="28"/>
        </w:rPr>
        <w:t>капітальний ре</w:t>
      </w:r>
      <w:r w:rsidR="00C621A3">
        <w:rPr>
          <w:sz w:val="28"/>
          <w:szCs w:val="28"/>
        </w:rPr>
        <w:t>монт вхідних груп та їх елементів;</w:t>
      </w:r>
    </w:p>
    <w:p w:rsidR="00527760" w:rsidRDefault="00527760" w:rsidP="00527760">
      <w:pPr>
        <w:pStyle w:val="10"/>
        <w:numPr>
          <w:ilvl w:val="0"/>
          <w:numId w:val="8"/>
        </w:numPr>
        <w:jc w:val="both"/>
        <w:rPr>
          <w:sz w:val="28"/>
          <w:szCs w:val="28"/>
        </w:rPr>
      </w:pPr>
      <w:r w:rsidRPr="003322E4">
        <w:rPr>
          <w:sz w:val="28"/>
          <w:szCs w:val="28"/>
        </w:rPr>
        <w:t>роботи з покращ</w:t>
      </w:r>
      <w:r w:rsidR="00C621A3">
        <w:rPr>
          <w:sz w:val="28"/>
          <w:szCs w:val="28"/>
        </w:rPr>
        <w:t>ення енергоефективності будинку;</w:t>
      </w:r>
    </w:p>
    <w:p w:rsidR="00C621A3" w:rsidRPr="003322E4" w:rsidRDefault="00C621A3" w:rsidP="00527760">
      <w:pPr>
        <w:pStyle w:val="10"/>
        <w:numPr>
          <w:ilvl w:val="0"/>
          <w:numId w:val="8"/>
        </w:numPr>
        <w:jc w:val="both"/>
        <w:rPr>
          <w:sz w:val="28"/>
          <w:szCs w:val="28"/>
        </w:rPr>
      </w:pPr>
      <w:r w:rsidRPr="003322E4">
        <w:rPr>
          <w:sz w:val="28"/>
          <w:szCs w:val="28"/>
        </w:rPr>
        <w:t>капітальний ремонт</w:t>
      </w:r>
      <w:r>
        <w:rPr>
          <w:sz w:val="28"/>
          <w:szCs w:val="28"/>
        </w:rPr>
        <w:t xml:space="preserve"> інших конструктивних елементів будинку.</w:t>
      </w:r>
    </w:p>
    <w:p w:rsidR="0045069F" w:rsidRDefault="007866E5" w:rsidP="00711380">
      <w:pPr>
        <w:pStyle w:val="10"/>
        <w:ind w:firstLine="567"/>
        <w:jc w:val="both"/>
        <w:rPr>
          <w:color w:val="auto"/>
          <w:sz w:val="28"/>
          <w:szCs w:val="28"/>
        </w:rPr>
      </w:pPr>
      <w:r w:rsidRPr="00C621A3">
        <w:rPr>
          <w:color w:val="auto"/>
          <w:sz w:val="28"/>
          <w:szCs w:val="28"/>
        </w:rPr>
        <w:t>В</w:t>
      </w:r>
      <w:r w:rsidR="0029726B" w:rsidRPr="00C621A3">
        <w:rPr>
          <w:color w:val="auto"/>
          <w:sz w:val="28"/>
          <w:szCs w:val="28"/>
        </w:rPr>
        <w:t xml:space="preserve">изначення Виконавця робіт </w:t>
      </w:r>
      <w:r w:rsidRPr="00C621A3">
        <w:rPr>
          <w:color w:val="auto"/>
          <w:sz w:val="28"/>
          <w:szCs w:val="28"/>
        </w:rPr>
        <w:t>здійснюється</w:t>
      </w:r>
      <w:r w:rsidR="0045069F" w:rsidRPr="00C621A3">
        <w:rPr>
          <w:color w:val="auto"/>
          <w:sz w:val="28"/>
          <w:szCs w:val="28"/>
        </w:rPr>
        <w:t xml:space="preserve"> шляхом проведення процедури закупівлі згідно Закону України «Про публічні закупівлі».</w:t>
      </w:r>
      <w:r w:rsidRPr="00C621A3">
        <w:rPr>
          <w:color w:val="auto"/>
          <w:sz w:val="28"/>
          <w:szCs w:val="28"/>
        </w:rPr>
        <w:t xml:space="preserve"> </w:t>
      </w:r>
      <w:r w:rsidR="00C621A3">
        <w:rPr>
          <w:color w:val="auto"/>
          <w:sz w:val="28"/>
          <w:szCs w:val="28"/>
        </w:rPr>
        <w:t xml:space="preserve">  Проведення процедури закупівлі забезпечу</w:t>
      </w:r>
      <w:r w:rsidR="007C58BA">
        <w:rPr>
          <w:color w:val="auto"/>
          <w:sz w:val="28"/>
          <w:szCs w:val="28"/>
        </w:rPr>
        <w:t>є</w:t>
      </w:r>
      <w:r w:rsidR="00C621A3">
        <w:rPr>
          <w:color w:val="auto"/>
          <w:sz w:val="28"/>
          <w:szCs w:val="28"/>
        </w:rPr>
        <w:t xml:space="preserve"> </w:t>
      </w:r>
      <w:r w:rsidR="007C58BA">
        <w:rPr>
          <w:color w:val="auto"/>
          <w:sz w:val="28"/>
          <w:szCs w:val="28"/>
        </w:rPr>
        <w:t>уповноважений представник співвласників</w:t>
      </w:r>
      <w:r w:rsidR="00C621A3">
        <w:rPr>
          <w:color w:val="auto"/>
          <w:sz w:val="28"/>
          <w:szCs w:val="28"/>
        </w:rPr>
        <w:t xml:space="preserve">. </w:t>
      </w:r>
    </w:p>
    <w:p w:rsidR="00A40313" w:rsidRPr="00A40313" w:rsidRDefault="00A40313" w:rsidP="00A40313">
      <w:pPr>
        <w:jc w:val="both"/>
        <w:rPr>
          <w:color w:val="000000" w:themeColor="text1"/>
          <w:sz w:val="28"/>
          <w:szCs w:val="28"/>
        </w:rPr>
      </w:pPr>
      <w:r>
        <w:rPr>
          <w:color w:val="000000" w:themeColor="text1"/>
          <w:sz w:val="24"/>
          <w:szCs w:val="24"/>
        </w:rPr>
        <w:t xml:space="preserve">         </w:t>
      </w:r>
      <w:r w:rsidRPr="00A40313">
        <w:rPr>
          <w:color w:val="000000" w:themeColor="text1"/>
          <w:sz w:val="28"/>
          <w:szCs w:val="28"/>
        </w:rPr>
        <w:t xml:space="preserve">З метою контролю за відповідністю робіт та матеріальних ресурсів установленим вимогам здійснюється технічний нагляд за виконанням робіт шляхом укладення договору про технічний нагляд із суб’єктом господарювання, який має відповідний сертифікат. Фінансування послуг з технічного нагляду здійснюється </w:t>
      </w:r>
      <w:r>
        <w:rPr>
          <w:color w:val="000000" w:themeColor="text1"/>
          <w:sz w:val="28"/>
          <w:szCs w:val="28"/>
        </w:rPr>
        <w:t>співвласників.</w:t>
      </w:r>
    </w:p>
    <w:p w:rsidR="0056295C" w:rsidRPr="00C621A3" w:rsidRDefault="00A40313" w:rsidP="00A40313">
      <w:pPr>
        <w:pStyle w:val="10"/>
        <w:jc w:val="both"/>
        <w:rPr>
          <w:color w:val="auto"/>
          <w:sz w:val="28"/>
          <w:szCs w:val="28"/>
        </w:rPr>
      </w:pPr>
      <w:r>
        <w:rPr>
          <w:color w:val="auto"/>
          <w:sz w:val="28"/>
          <w:szCs w:val="28"/>
        </w:rPr>
        <w:t xml:space="preserve">         </w:t>
      </w:r>
      <w:r w:rsidR="0029726B" w:rsidRPr="00C621A3">
        <w:rPr>
          <w:color w:val="auto"/>
          <w:sz w:val="28"/>
          <w:szCs w:val="28"/>
        </w:rPr>
        <w:t xml:space="preserve">Кошти </w:t>
      </w:r>
      <w:r w:rsidR="007C58BA">
        <w:rPr>
          <w:color w:val="auto"/>
          <w:sz w:val="28"/>
          <w:szCs w:val="28"/>
        </w:rPr>
        <w:t>співвласників</w:t>
      </w:r>
      <w:r w:rsidR="007C58BA" w:rsidRPr="00C621A3">
        <w:rPr>
          <w:color w:val="auto"/>
          <w:sz w:val="28"/>
          <w:szCs w:val="28"/>
        </w:rPr>
        <w:t xml:space="preserve"> </w:t>
      </w:r>
      <w:r w:rsidR="005467F1">
        <w:rPr>
          <w:color w:val="auto"/>
          <w:sz w:val="28"/>
          <w:szCs w:val="28"/>
        </w:rPr>
        <w:t xml:space="preserve">збираються на окремо відкритий рахунок (рахунок відкриває Управитель, ОСББ, ЖБК) та </w:t>
      </w:r>
      <w:r w:rsidR="0029726B" w:rsidRPr="00C621A3">
        <w:rPr>
          <w:color w:val="auto"/>
          <w:sz w:val="28"/>
          <w:szCs w:val="28"/>
        </w:rPr>
        <w:t xml:space="preserve">сплачуються першочергово </w:t>
      </w:r>
      <w:r w:rsidR="00C621A3">
        <w:rPr>
          <w:color w:val="auto"/>
          <w:sz w:val="28"/>
          <w:szCs w:val="28"/>
        </w:rPr>
        <w:t>на</w:t>
      </w:r>
      <w:r w:rsidR="0029726B" w:rsidRPr="00C621A3">
        <w:rPr>
          <w:color w:val="auto"/>
          <w:sz w:val="28"/>
          <w:szCs w:val="28"/>
        </w:rPr>
        <w:t xml:space="preserve"> </w:t>
      </w:r>
      <w:r w:rsidR="00C621A3">
        <w:rPr>
          <w:color w:val="auto"/>
          <w:sz w:val="28"/>
          <w:szCs w:val="28"/>
        </w:rPr>
        <w:t>рахунок Виконавця</w:t>
      </w:r>
      <w:r w:rsidR="0029726B" w:rsidRPr="00C621A3">
        <w:rPr>
          <w:color w:val="auto"/>
          <w:sz w:val="28"/>
          <w:szCs w:val="28"/>
        </w:rPr>
        <w:t xml:space="preserve"> робіт</w:t>
      </w:r>
      <w:r w:rsidR="00C621A3">
        <w:rPr>
          <w:color w:val="auto"/>
          <w:sz w:val="28"/>
          <w:szCs w:val="28"/>
        </w:rPr>
        <w:t>.</w:t>
      </w:r>
    </w:p>
    <w:p w:rsidR="0029726B" w:rsidRPr="00C621A3" w:rsidRDefault="0029726B" w:rsidP="00711380">
      <w:pPr>
        <w:pStyle w:val="10"/>
        <w:ind w:firstLine="567"/>
        <w:jc w:val="both"/>
        <w:rPr>
          <w:color w:val="auto"/>
          <w:sz w:val="28"/>
          <w:szCs w:val="28"/>
        </w:rPr>
      </w:pPr>
      <w:r w:rsidRPr="00C621A3">
        <w:rPr>
          <w:color w:val="auto"/>
          <w:sz w:val="28"/>
          <w:szCs w:val="28"/>
        </w:rPr>
        <w:t>Кошти Вишгородської міс</w:t>
      </w:r>
      <w:r w:rsidR="00997841" w:rsidRPr="00C621A3">
        <w:rPr>
          <w:color w:val="auto"/>
          <w:sz w:val="28"/>
          <w:szCs w:val="28"/>
        </w:rPr>
        <w:t>ької ради сплачуються</w:t>
      </w:r>
      <w:r w:rsidRPr="00C621A3">
        <w:rPr>
          <w:color w:val="auto"/>
          <w:sz w:val="28"/>
          <w:szCs w:val="28"/>
        </w:rPr>
        <w:t xml:space="preserve"> після підписання актів виконаних робіт.</w:t>
      </w:r>
    </w:p>
    <w:p w:rsidR="00C2580E" w:rsidRPr="00915746" w:rsidRDefault="00C2580E">
      <w:pPr>
        <w:pStyle w:val="10"/>
        <w:ind w:firstLine="709"/>
        <w:jc w:val="center"/>
        <w:rPr>
          <w:sz w:val="24"/>
          <w:szCs w:val="24"/>
        </w:rPr>
      </w:pPr>
    </w:p>
    <w:p w:rsidR="00B0584B" w:rsidRPr="00A44D57" w:rsidRDefault="005E46EF">
      <w:pPr>
        <w:pStyle w:val="10"/>
        <w:ind w:firstLine="709"/>
        <w:jc w:val="center"/>
        <w:rPr>
          <w:b/>
          <w:sz w:val="28"/>
          <w:szCs w:val="28"/>
        </w:rPr>
      </w:pPr>
      <w:r w:rsidRPr="00A44D57">
        <w:rPr>
          <w:b/>
          <w:sz w:val="28"/>
          <w:szCs w:val="28"/>
        </w:rPr>
        <w:t xml:space="preserve">Розділ </w:t>
      </w:r>
      <w:r w:rsidR="00B847FE">
        <w:rPr>
          <w:b/>
          <w:sz w:val="28"/>
          <w:szCs w:val="28"/>
        </w:rPr>
        <w:t>5</w:t>
      </w:r>
      <w:r w:rsidRPr="00A44D57">
        <w:rPr>
          <w:b/>
          <w:sz w:val="28"/>
          <w:szCs w:val="28"/>
        </w:rPr>
        <w:t xml:space="preserve">. Джерела фінансування заходів Програми </w:t>
      </w:r>
    </w:p>
    <w:p w:rsidR="0056295C" w:rsidRPr="00A44D57" w:rsidRDefault="009A47DE">
      <w:pPr>
        <w:pStyle w:val="10"/>
        <w:ind w:firstLine="709"/>
        <w:jc w:val="center"/>
        <w:rPr>
          <w:sz w:val="28"/>
          <w:szCs w:val="28"/>
        </w:rPr>
      </w:pPr>
      <w:r w:rsidRPr="00A44D57">
        <w:rPr>
          <w:b/>
          <w:sz w:val="28"/>
          <w:szCs w:val="28"/>
        </w:rPr>
        <w:t>та напрями використання кош</w:t>
      </w:r>
      <w:r w:rsidR="005E46EF" w:rsidRPr="00A44D57">
        <w:rPr>
          <w:b/>
          <w:sz w:val="28"/>
          <w:szCs w:val="28"/>
        </w:rPr>
        <w:t xml:space="preserve">тів </w:t>
      </w:r>
    </w:p>
    <w:p w:rsidR="0056295C" w:rsidRPr="00915746" w:rsidRDefault="0056295C">
      <w:pPr>
        <w:pStyle w:val="10"/>
        <w:ind w:firstLine="709"/>
        <w:jc w:val="center"/>
        <w:rPr>
          <w:sz w:val="24"/>
          <w:szCs w:val="24"/>
        </w:rPr>
      </w:pPr>
    </w:p>
    <w:p w:rsidR="0056295C" w:rsidRPr="00C621A3" w:rsidRDefault="005E46EF" w:rsidP="00711380">
      <w:pPr>
        <w:pStyle w:val="10"/>
        <w:ind w:firstLine="567"/>
        <w:jc w:val="both"/>
        <w:rPr>
          <w:sz w:val="28"/>
          <w:szCs w:val="28"/>
        </w:rPr>
      </w:pPr>
      <w:r w:rsidRPr="00C621A3">
        <w:rPr>
          <w:sz w:val="28"/>
          <w:szCs w:val="28"/>
        </w:rPr>
        <w:t>Джерелами фінансування заходів Програми є:</w:t>
      </w:r>
    </w:p>
    <w:p w:rsidR="0056295C" w:rsidRPr="00C621A3" w:rsidRDefault="005E46EF" w:rsidP="00711380">
      <w:pPr>
        <w:pStyle w:val="10"/>
        <w:ind w:firstLine="567"/>
        <w:jc w:val="both"/>
        <w:rPr>
          <w:sz w:val="28"/>
          <w:szCs w:val="28"/>
        </w:rPr>
      </w:pPr>
      <w:r w:rsidRPr="00C621A3">
        <w:rPr>
          <w:sz w:val="28"/>
          <w:szCs w:val="28"/>
        </w:rPr>
        <w:t>- кошти міського бюджету;</w:t>
      </w:r>
    </w:p>
    <w:p w:rsidR="0056295C" w:rsidRPr="00C621A3" w:rsidRDefault="005E46EF" w:rsidP="00711380">
      <w:pPr>
        <w:pStyle w:val="10"/>
        <w:ind w:firstLine="567"/>
        <w:jc w:val="both"/>
        <w:rPr>
          <w:sz w:val="28"/>
          <w:szCs w:val="28"/>
        </w:rPr>
      </w:pPr>
      <w:r w:rsidRPr="00C621A3">
        <w:rPr>
          <w:sz w:val="28"/>
          <w:szCs w:val="28"/>
        </w:rPr>
        <w:t xml:space="preserve">- кошти </w:t>
      </w:r>
      <w:r w:rsidR="00C621A3" w:rsidRPr="00C621A3">
        <w:rPr>
          <w:sz w:val="28"/>
          <w:szCs w:val="28"/>
        </w:rPr>
        <w:t>співвласників</w:t>
      </w:r>
    </w:p>
    <w:p w:rsidR="0056295C" w:rsidRDefault="005E46EF" w:rsidP="00E53214">
      <w:pPr>
        <w:pStyle w:val="10"/>
        <w:ind w:firstLine="567"/>
        <w:jc w:val="both"/>
        <w:rPr>
          <w:sz w:val="28"/>
          <w:szCs w:val="28"/>
        </w:rPr>
      </w:pPr>
      <w:r w:rsidRPr="00C621A3">
        <w:rPr>
          <w:sz w:val="28"/>
          <w:szCs w:val="28"/>
        </w:rPr>
        <w:t>Фінансування Програми проводиться в межах асигнувань, затверджених рішенням про міський бюджет на відповідний рік і мож</w:t>
      </w:r>
      <w:r w:rsidR="002A7457" w:rsidRPr="00C621A3">
        <w:rPr>
          <w:sz w:val="28"/>
          <w:szCs w:val="28"/>
        </w:rPr>
        <w:t xml:space="preserve">е </w:t>
      </w:r>
      <w:proofErr w:type="spellStart"/>
      <w:r w:rsidR="002A7457" w:rsidRPr="00C621A3">
        <w:rPr>
          <w:sz w:val="28"/>
          <w:szCs w:val="28"/>
        </w:rPr>
        <w:t>здійснюватись</w:t>
      </w:r>
      <w:proofErr w:type="spellEnd"/>
      <w:r w:rsidR="002A7457" w:rsidRPr="00C621A3">
        <w:rPr>
          <w:sz w:val="28"/>
          <w:szCs w:val="28"/>
        </w:rPr>
        <w:t xml:space="preserve"> в межах діючого законодавства.</w:t>
      </w:r>
    </w:p>
    <w:p w:rsidR="00A40313" w:rsidRDefault="00A40313" w:rsidP="00E53214">
      <w:pPr>
        <w:pStyle w:val="10"/>
        <w:ind w:firstLine="567"/>
        <w:jc w:val="both"/>
        <w:rPr>
          <w:sz w:val="28"/>
          <w:szCs w:val="28"/>
        </w:rPr>
      </w:pPr>
    </w:p>
    <w:p w:rsidR="00A40313" w:rsidRDefault="00A40313" w:rsidP="00E53214">
      <w:pPr>
        <w:pStyle w:val="10"/>
        <w:ind w:firstLine="567"/>
        <w:jc w:val="both"/>
        <w:rPr>
          <w:sz w:val="28"/>
          <w:szCs w:val="28"/>
        </w:rPr>
      </w:pPr>
    </w:p>
    <w:p w:rsidR="00A40313" w:rsidRDefault="00A40313" w:rsidP="00E53214">
      <w:pPr>
        <w:pStyle w:val="10"/>
        <w:ind w:firstLine="567"/>
        <w:jc w:val="both"/>
        <w:rPr>
          <w:sz w:val="28"/>
          <w:szCs w:val="28"/>
        </w:rPr>
      </w:pPr>
    </w:p>
    <w:p w:rsidR="00A40313" w:rsidRDefault="00A40313" w:rsidP="00E53214">
      <w:pPr>
        <w:pStyle w:val="10"/>
        <w:ind w:firstLine="567"/>
        <w:jc w:val="both"/>
        <w:rPr>
          <w:sz w:val="28"/>
          <w:szCs w:val="28"/>
        </w:rPr>
      </w:pPr>
    </w:p>
    <w:p w:rsidR="00A40313" w:rsidRDefault="00A40313" w:rsidP="00E53214">
      <w:pPr>
        <w:pStyle w:val="10"/>
        <w:ind w:firstLine="567"/>
        <w:jc w:val="both"/>
        <w:rPr>
          <w:sz w:val="28"/>
          <w:szCs w:val="28"/>
        </w:rPr>
      </w:pPr>
    </w:p>
    <w:p w:rsidR="00A40313" w:rsidRDefault="00A40313" w:rsidP="00E53214">
      <w:pPr>
        <w:pStyle w:val="10"/>
        <w:ind w:firstLine="567"/>
        <w:jc w:val="both"/>
        <w:rPr>
          <w:sz w:val="28"/>
          <w:szCs w:val="28"/>
        </w:rPr>
      </w:pPr>
    </w:p>
    <w:p w:rsidR="00A40313" w:rsidRDefault="00A40313" w:rsidP="00E53214">
      <w:pPr>
        <w:pStyle w:val="10"/>
        <w:ind w:firstLine="567"/>
        <w:jc w:val="both"/>
        <w:rPr>
          <w:sz w:val="28"/>
          <w:szCs w:val="28"/>
        </w:rPr>
      </w:pPr>
    </w:p>
    <w:p w:rsidR="00A40313" w:rsidRDefault="00A40313" w:rsidP="00E53214">
      <w:pPr>
        <w:pStyle w:val="10"/>
        <w:ind w:firstLine="567"/>
        <w:jc w:val="both"/>
        <w:rPr>
          <w:sz w:val="28"/>
          <w:szCs w:val="28"/>
        </w:rPr>
      </w:pPr>
    </w:p>
    <w:p w:rsidR="00A40313" w:rsidRDefault="00A40313" w:rsidP="00E53214">
      <w:pPr>
        <w:pStyle w:val="10"/>
        <w:ind w:firstLine="567"/>
        <w:jc w:val="both"/>
        <w:rPr>
          <w:sz w:val="28"/>
          <w:szCs w:val="28"/>
        </w:rPr>
      </w:pPr>
    </w:p>
    <w:p w:rsidR="00A40313" w:rsidRDefault="00A40313" w:rsidP="00E53214">
      <w:pPr>
        <w:pStyle w:val="10"/>
        <w:ind w:firstLine="567"/>
        <w:jc w:val="both"/>
        <w:rPr>
          <w:sz w:val="28"/>
          <w:szCs w:val="28"/>
        </w:rPr>
      </w:pPr>
    </w:p>
    <w:p w:rsidR="00A40313" w:rsidRDefault="00A40313" w:rsidP="00E53214">
      <w:pPr>
        <w:pStyle w:val="10"/>
        <w:ind w:firstLine="567"/>
        <w:jc w:val="both"/>
        <w:rPr>
          <w:sz w:val="28"/>
          <w:szCs w:val="28"/>
        </w:rPr>
      </w:pPr>
    </w:p>
    <w:p w:rsidR="0056295C" w:rsidRPr="00C621A3" w:rsidRDefault="005E46EF" w:rsidP="00A40313">
      <w:pPr>
        <w:pStyle w:val="10"/>
        <w:ind w:firstLine="567"/>
        <w:jc w:val="both"/>
        <w:rPr>
          <w:sz w:val="28"/>
          <w:szCs w:val="28"/>
        </w:rPr>
      </w:pPr>
      <w:r w:rsidRPr="00C621A3">
        <w:rPr>
          <w:sz w:val="28"/>
          <w:szCs w:val="28"/>
        </w:rPr>
        <w:lastRenderedPageBreak/>
        <w:t>Напрями використання коштів на фінансування заходів Програми:</w:t>
      </w:r>
    </w:p>
    <w:p w:rsidR="0056295C" w:rsidRPr="00915746" w:rsidRDefault="0056295C">
      <w:pPr>
        <w:pStyle w:val="10"/>
        <w:jc w:val="both"/>
        <w:rPr>
          <w:sz w:val="24"/>
          <w:szCs w:val="24"/>
        </w:rPr>
      </w:pPr>
    </w:p>
    <w:tbl>
      <w:tblPr>
        <w:tblStyle w:val="a5"/>
        <w:tblW w:w="7873" w:type="dxa"/>
        <w:tblInd w:w="-216" w:type="dxa"/>
        <w:tblLayout w:type="fixed"/>
        <w:tblLook w:val="0000" w:firstRow="0" w:lastRow="0" w:firstColumn="0" w:lastColumn="0" w:noHBand="0" w:noVBand="0"/>
      </w:tblPr>
      <w:tblGrid>
        <w:gridCol w:w="540"/>
        <w:gridCol w:w="6300"/>
        <w:gridCol w:w="1033"/>
      </w:tblGrid>
      <w:tr w:rsidR="00B0584B" w:rsidRPr="00915746" w:rsidTr="00B0584B">
        <w:trPr>
          <w:trHeight w:val="1200"/>
        </w:trPr>
        <w:tc>
          <w:tcPr>
            <w:tcW w:w="540" w:type="dxa"/>
            <w:tcBorders>
              <w:top w:val="single" w:sz="8" w:space="0" w:color="000000"/>
              <w:left w:val="single" w:sz="8" w:space="0" w:color="000000"/>
              <w:bottom w:val="single" w:sz="4" w:space="0" w:color="000000"/>
              <w:right w:val="single" w:sz="4" w:space="0" w:color="000000"/>
            </w:tcBorders>
            <w:tcMar>
              <w:top w:w="72" w:type="dxa"/>
              <w:left w:w="144" w:type="dxa"/>
              <w:bottom w:w="72" w:type="dxa"/>
              <w:right w:w="144" w:type="dxa"/>
            </w:tcMar>
            <w:vAlign w:val="center"/>
          </w:tcPr>
          <w:p w:rsidR="00B0584B" w:rsidRPr="00915746" w:rsidRDefault="00B0584B">
            <w:pPr>
              <w:pStyle w:val="10"/>
              <w:spacing w:after="200" w:line="276" w:lineRule="auto"/>
              <w:jc w:val="center"/>
              <w:rPr>
                <w:sz w:val="24"/>
                <w:szCs w:val="24"/>
              </w:rPr>
            </w:pPr>
            <w:r w:rsidRPr="00915746">
              <w:rPr>
                <w:sz w:val="24"/>
                <w:szCs w:val="24"/>
              </w:rPr>
              <w:t>№</w:t>
            </w:r>
          </w:p>
        </w:tc>
        <w:tc>
          <w:tcPr>
            <w:tcW w:w="630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rsidR="00B0584B" w:rsidRPr="001963EF" w:rsidRDefault="00B0584B">
            <w:pPr>
              <w:pStyle w:val="10"/>
              <w:spacing w:after="200" w:line="276" w:lineRule="auto"/>
              <w:jc w:val="center"/>
              <w:rPr>
                <w:sz w:val="28"/>
                <w:szCs w:val="28"/>
              </w:rPr>
            </w:pPr>
            <w:r w:rsidRPr="001963EF">
              <w:rPr>
                <w:sz w:val="28"/>
                <w:szCs w:val="28"/>
              </w:rPr>
              <w:t>Напрями використання коштів</w:t>
            </w:r>
          </w:p>
        </w:tc>
        <w:tc>
          <w:tcPr>
            <w:tcW w:w="1033" w:type="dxa"/>
            <w:tcBorders>
              <w:top w:val="single" w:sz="4" w:space="0" w:color="000000"/>
              <w:bottom w:val="single" w:sz="4" w:space="0" w:color="000000"/>
              <w:right w:val="single" w:sz="4" w:space="0" w:color="000000"/>
            </w:tcBorders>
          </w:tcPr>
          <w:p w:rsidR="00B0584B" w:rsidRPr="001963EF" w:rsidRDefault="00B0584B" w:rsidP="0045069F">
            <w:pPr>
              <w:pStyle w:val="10"/>
              <w:jc w:val="center"/>
              <w:rPr>
                <w:sz w:val="28"/>
                <w:szCs w:val="28"/>
                <w:highlight w:val="yellow"/>
              </w:rPr>
            </w:pPr>
            <w:r w:rsidRPr="001963EF">
              <w:rPr>
                <w:sz w:val="28"/>
                <w:szCs w:val="28"/>
              </w:rPr>
              <w:t>Прогноз 20</w:t>
            </w:r>
            <w:r w:rsidR="003427B7" w:rsidRPr="001963EF">
              <w:rPr>
                <w:sz w:val="28"/>
                <w:szCs w:val="28"/>
              </w:rPr>
              <w:t>2</w:t>
            </w:r>
            <w:r w:rsidR="0045069F" w:rsidRPr="001963EF">
              <w:rPr>
                <w:sz w:val="28"/>
                <w:szCs w:val="28"/>
              </w:rPr>
              <w:t>1</w:t>
            </w:r>
            <w:r w:rsidRPr="001963EF">
              <w:rPr>
                <w:sz w:val="28"/>
                <w:szCs w:val="28"/>
              </w:rPr>
              <w:t xml:space="preserve">                                    рік, </w:t>
            </w:r>
            <w:proofErr w:type="spellStart"/>
            <w:r w:rsidRPr="001963EF">
              <w:rPr>
                <w:sz w:val="28"/>
                <w:szCs w:val="28"/>
              </w:rPr>
              <w:t>тис.грн</w:t>
            </w:r>
            <w:proofErr w:type="spellEnd"/>
          </w:p>
        </w:tc>
      </w:tr>
      <w:tr w:rsidR="00B0584B" w:rsidRPr="00915746" w:rsidTr="00B0584B">
        <w:trPr>
          <w:trHeight w:val="400"/>
        </w:trPr>
        <w:tc>
          <w:tcPr>
            <w:tcW w:w="540" w:type="dxa"/>
            <w:tcBorders>
              <w:top w:val="single" w:sz="8" w:space="0" w:color="000000"/>
              <w:left w:val="single" w:sz="8" w:space="0" w:color="000000"/>
              <w:bottom w:val="single" w:sz="4" w:space="0" w:color="000000"/>
              <w:right w:val="single" w:sz="4" w:space="0" w:color="000000"/>
            </w:tcBorders>
            <w:tcMar>
              <w:top w:w="72" w:type="dxa"/>
              <w:left w:w="144" w:type="dxa"/>
              <w:bottom w:w="72" w:type="dxa"/>
              <w:right w:w="144" w:type="dxa"/>
            </w:tcMar>
            <w:vAlign w:val="center"/>
          </w:tcPr>
          <w:p w:rsidR="00B0584B" w:rsidRPr="00915746" w:rsidRDefault="00A97EDC">
            <w:pPr>
              <w:pStyle w:val="10"/>
              <w:spacing w:after="200" w:line="276" w:lineRule="auto"/>
              <w:jc w:val="center"/>
              <w:rPr>
                <w:sz w:val="24"/>
                <w:szCs w:val="24"/>
              </w:rPr>
            </w:pPr>
            <w:r w:rsidRPr="00915746">
              <w:rPr>
                <w:sz w:val="24"/>
                <w:szCs w:val="24"/>
              </w:rPr>
              <w:t>1</w:t>
            </w:r>
          </w:p>
        </w:tc>
        <w:tc>
          <w:tcPr>
            <w:tcW w:w="630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B0584B" w:rsidRPr="001963EF" w:rsidRDefault="00B0584B" w:rsidP="001963EF">
            <w:pPr>
              <w:pStyle w:val="10"/>
              <w:spacing w:after="100"/>
              <w:rPr>
                <w:sz w:val="28"/>
                <w:szCs w:val="28"/>
              </w:rPr>
            </w:pPr>
            <w:r w:rsidRPr="00915746">
              <w:rPr>
                <w:b/>
                <w:sz w:val="24"/>
                <w:szCs w:val="24"/>
              </w:rPr>
              <w:t xml:space="preserve">        </w:t>
            </w:r>
            <w:r w:rsidRPr="001963EF">
              <w:rPr>
                <w:b/>
                <w:sz w:val="28"/>
                <w:szCs w:val="28"/>
              </w:rPr>
              <w:t>Капітальний ремонт будинків</w:t>
            </w:r>
            <w:r w:rsidRPr="001963EF">
              <w:rPr>
                <w:sz w:val="28"/>
                <w:szCs w:val="28"/>
              </w:rPr>
              <w:t>:</w:t>
            </w:r>
          </w:p>
        </w:tc>
        <w:tc>
          <w:tcPr>
            <w:tcW w:w="1033" w:type="dxa"/>
            <w:tcBorders>
              <w:top w:val="single" w:sz="4" w:space="0" w:color="000000"/>
              <w:bottom w:val="single" w:sz="4" w:space="0" w:color="000000"/>
              <w:right w:val="single" w:sz="4" w:space="0" w:color="000000"/>
            </w:tcBorders>
          </w:tcPr>
          <w:p w:rsidR="00B0584B" w:rsidRPr="00915746" w:rsidRDefault="00B0584B">
            <w:pPr>
              <w:pStyle w:val="10"/>
              <w:rPr>
                <w:sz w:val="24"/>
                <w:szCs w:val="24"/>
              </w:rPr>
            </w:pPr>
          </w:p>
        </w:tc>
      </w:tr>
      <w:tr w:rsidR="00B0584B" w:rsidRPr="00915746" w:rsidTr="00B0584B">
        <w:trPr>
          <w:trHeight w:val="300"/>
        </w:trPr>
        <w:tc>
          <w:tcPr>
            <w:tcW w:w="540" w:type="dxa"/>
            <w:tcBorders>
              <w:top w:val="single" w:sz="8" w:space="0" w:color="000000"/>
              <w:left w:val="single" w:sz="8" w:space="0" w:color="000000"/>
              <w:bottom w:val="single" w:sz="4" w:space="0" w:color="000000"/>
              <w:right w:val="single" w:sz="4" w:space="0" w:color="000000"/>
            </w:tcBorders>
            <w:tcMar>
              <w:top w:w="72" w:type="dxa"/>
              <w:left w:w="144" w:type="dxa"/>
              <w:bottom w:w="72" w:type="dxa"/>
              <w:right w:w="144" w:type="dxa"/>
            </w:tcMar>
            <w:vAlign w:val="center"/>
          </w:tcPr>
          <w:p w:rsidR="00B0584B" w:rsidRPr="00915746" w:rsidRDefault="00B0584B">
            <w:pPr>
              <w:pStyle w:val="10"/>
              <w:spacing w:after="200" w:line="276" w:lineRule="auto"/>
              <w:jc w:val="center"/>
              <w:rPr>
                <w:sz w:val="24"/>
                <w:szCs w:val="24"/>
              </w:rPr>
            </w:pPr>
          </w:p>
        </w:tc>
        <w:tc>
          <w:tcPr>
            <w:tcW w:w="630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B0584B" w:rsidRPr="001963EF" w:rsidRDefault="00B0584B">
            <w:pPr>
              <w:pStyle w:val="10"/>
              <w:spacing w:after="100"/>
              <w:rPr>
                <w:sz w:val="28"/>
                <w:szCs w:val="28"/>
              </w:rPr>
            </w:pPr>
            <w:r w:rsidRPr="001963EF">
              <w:rPr>
                <w:sz w:val="28"/>
                <w:szCs w:val="28"/>
              </w:rPr>
              <w:t xml:space="preserve">Загальна потреба в коштах </w:t>
            </w:r>
          </w:p>
        </w:tc>
        <w:tc>
          <w:tcPr>
            <w:tcW w:w="1033" w:type="dxa"/>
            <w:tcBorders>
              <w:top w:val="single" w:sz="4" w:space="0" w:color="000000"/>
              <w:bottom w:val="single" w:sz="4" w:space="0" w:color="000000"/>
              <w:right w:val="single" w:sz="4" w:space="0" w:color="000000"/>
            </w:tcBorders>
          </w:tcPr>
          <w:p w:rsidR="00B0584B" w:rsidRPr="00915746" w:rsidRDefault="00B0584B">
            <w:pPr>
              <w:pStyle w:val="10"/>
              <w:rPr>
                <w:sz w:val="24"/>
                <w:szCs w:val="24"/>
              </w:rPr>
            </w:pPr>
          </w:p>
        </w:tc>
      </w:tr>
      <w:tr w:rsidR="00B0584B" w:rsidRPr="00915746" w:rsidTr="00B0584B">
        <w:trPr>
          <w:trHeight w:val="360"/>
        </w:trPr>
        <w:tc>
          <w:tcPr>
            <w:tcW w:w="540" w:type="dxa"/>
            <w:tcBorders>
              <w:top w:val="single" w:sz="8" w:space="0" w:color="000000"/>
              <w:left w:val="single" w:sz="8" w:space="0" w:color="000000"/>
              <w:bottom w:val="single" w:sz="4" w:space="0" w:color="000000"/>
              <w:right w:val="single" w:sz="4" w:space="0" w:color="000000"/>
            </w:tcBorders>
            <w:tcMar>
              <w:top w:w="72" w:type="dxa"/>
              <w:left w:w="144" w:type="dxa"/>
              <w:bottom w:w="72" w:type="dxa"/>
              <w:right w:w="144" w:type="dxa"/>
            </w:tcMar>
            <w:vAlign w:val="center"/>
          </w:tcPr>
          <w:p w:rsidR="00B0584B" w:rsidRPr="00915746" w:rsidRDefault="00B0584B">
            <w:pPr>
              <w:pStyle w:val="10"/>
              <w:spacing w:after="200" w:line="276" w:lineRule="auto"/>
              <w:jc w:val="center"/>
              <w:rPr>
                <w:sz w:val="24"/>
                <w:szCs w:val="24"/>
              </w:rPr>
            </w:pPr>
          </w:p>
        </w:tc>
        <w:tc>
          <w:tcPr>
            <w:tcW w:w="630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B0584B" w:rsidRPr="001963EF" w:rsidRDefault="00B0584B">
            <w:pPr>
              <w:pStyle w:val="10"/>
              <w:spacing w:after="100"/>
              <w:rPr>
                <w:sz w:val="28"/>
                <w:szCs w:val="28"/>
              </w:rPr>
            </w:pPr>
            <w:proofErr w:type="spellStart"/>
            <w:r w:rsidRPr="001963EF">
              <w:rPr>
                <w:sz w:val="28"/>
                <w:szCs w:val="28"/>
              </w:rPr>
              <w:t>Співфінансування</w:t>
            </w:r>
            <w:proofErr w:type="spellEnd"/>
            <w:r w:rsidRPr="001963EF">
              <w:rPr>
                <w:sz w:val="28"/>
                <w:szCs w:val="28"/>
              </w:rPr>
              <w:t xml:space="preserve"> з міського бюджету</w:t>
            </w:r>
          </w:p>
        </w:tc>
        <w:tc>
          <w:tcPr>
            <w:tcW w:w="1033" w:type="dxa"/>
            <w:tcBorders>
              <w:top w:val="single" w:sz="4" w:space="0" w:color="000000"/>
              <w:bottom w:val="single" w:sz="4" w:space="0" w:color="000000"/>
              <w:right w:val="single" w:sz="4" w:space="0" w:color="000000"/>
            </w:tcBorders>
          </w:tcPr>
          <w:p w:rsidR="00B0584B" w:rsidRPr="00915746" w:rsidRDefault="00B0584B">
            <w:pPr>
              <w:pStyle w:val="10"/>
              <w:rPr>
                <w:sz w:val="24"/>
                <w:szCs w:val="24"/>
                <w:highlight w:val="yellow"/>
              </w:rPr>
            </w:pPr>
          </w:p>
        </w:tc>
      </w:tr>
      <w:tr w:rsidR="00B0584B" w:rsidRPr="00915746" w:rsidTr="00B0584B">
        <w:trPr>
          <w:trHeight w:val="240"/>
        </w:trPr>
        <w:tc>
          <w:tcPr>
            <w:tcW w:w="540" w:type="dxa"/>
            <w:tcBorders>
              <w:top w:val="single" w:sz="8" w:space="0" w:color="000000"/>
              <w:left w:val="single" w:sz="8" w:space="0" w:color="000000"/>
              <w:bottom w:val="single" w:sz="4" w:space="0" w:color="000000"/>
              <w:right w:val="single" w:sz="4" w:space="0" w:color="000000"/>
            </w:tcBorders>
            <w:tcMar>
              <w:top w:w="72" w:type="dxa"/>
              <w:left w:w="144" w:type="dxa"/>
              <w:bottom w:w="72" w:type="dxa"/>
              <w:right w:w="144" w:type="dxa"/>
            </w:tcMar>
            <w:vAlign w:val="center"/>
          </w:tcPr>
          <w:p w:rsidR="00B0584B" w:rsidRPr="00915746" w:rsidRDefault="00A97EDC">
            <w:pPr>
              <w:pStyle w:val="10"/>
              <w:spacing w:after="200" w:line="276" w:lineRule="auto"/>
              <w:jc w:val="center"/>
              <w:rPr>
                <w:sz w:val="24"/>
                <w:szCs w:val="24"/>
              </w:rPr>
            </w:pPr>
            <w:r w:rsidRPr="00915746">
              <w:rPr>
                <w:sz w:val="24"/>
                <w:szCs w:val="24"/>
              </w:rPr>
              <w:t>2</w:t>
            </w:r>
          </w:p>
        </w:tc>
        <w:tc>
          <w:tcPr>
            <w:tcW w:w="630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B0584B" w:rsidRPr="001963EF" w:rsidRDefault="00B0584B">
            <w:pPr>
              <w:pStyle w:val="10"/>
              <w:spacing w:after="100"/>
              <w:rPr>
                <w:sz w:val="28"/>
                <w:szCs w:val="28"/>
              </w:rPr>
            </w:pPr>
            <w:r w:rsidRPr="001963EF">
              <w:rPr>
                <w:b/>
                <w:sz w:val="28"/>
                <w:szCs w:val="28"/>
              </w:rPr>
              <w:t xml:space="preserve">         Капітальний ремонт/заміна ліфтів</w:t>
            </w:r>
            <w:r w:rsidRPr="001963EF">
              <w:rPr>
                <w:sz w:val="28"/>
                <w:szCs w:val="28"/>
              </w:rPr>
              <w:t>:</w:t>
            </w:r>
          </w:p>
        </w:tc>
        <w:tc>
          <w:tcPr>
            <w:tcW w:w="1033" w:type="dxa"/>
            <w:tcBorders>
              <w:top w:val="single" w:sz="4" w:space="0" w:color="000000"/>
              <w:bottom w:val="single" w:sz="4" w:space="0" w:color="000000"/>
              <w:right w:val="single" w:sz="4" w:space="0" w:color="000000"/>
            </w:tcBorders>
          </w:tcPr>
          <w:p w:rsidR="00B0584B" w:rsidRPr="00915746" w:rsidRDefault="00B0584B">
            <w:pPr>
              <w:pStyle w:val="10"/>
              <w:rPr>
                <w:sz w:val="24"/>
                <w:szCs w:val="24"/>
                <w:highlight w:val="yellow"/>
              </w:rPr>
            </w:pPr>
          </w:p>
        </w:tc>
      </w:tr>
      <w:tr w:rsidR="00B0584B" w:rsidRPr="00915746" w:rsidTr="00B0584B">
        <w:trPr>
          <w:trHeight w:val="320"/>
        </w:trPr>
        <w:tc>
          <w:tcPr>
            <w:tcW w:w="540" w:type="dxa"/>
            <w:tcBorders>
              <w:top w:val="single" w:sz="8" w:space="0" w:color="000000"/>
              <w:left w:val="single" w:sz="8" w:space="0" w:color="000000"/>
              <w:bottom w:val="single" w:sz="4" w:space="0" w:color="000000"/>
              <w:right w:val="single" w:sz="4" w:space="0" w:color="000000"/>
            </w:tcBorders>
            <w:tcMar>
              <w:top w:w="72" w:type="dxa"/>
              <w:left w:w="144" w:type="dxa"/>
              <w:bottom w:w="72" w:type="dxa"/>
              <w:right w:w="144" w:type="dxa"/>
            </w:tcMar>
            <w:vAlign w:val="center"/>
          </w:tcPr>
          <w:p w:rsidR="00B0584B" w:rsidRPr="00915746" w:rsidRDefault="00B0584B">
            <w:pPr>
              <w:pStyle w:val="10"/>
              <w:spacing w:after="200" w:line="276" w:lineRule="auto"/>
              <w:jc w:val="center"/>
              <w:rPr>
                <w:sz w:val="24"/>
                <w:szCs w:val="24"/>
              </w:rPr>
            </w:pPr>
          </w:p>
        </w:tc>
        <w:tc>
          <w:tcPr>
            <w:tcW w:w="630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B0584B" w:rsidRPr="001963EF" w:rsidRDefault="00B0584B">
            <w:pPr>
              <w:pStyle w:val="10"/>
              <w:spacing w:after="100"/>
              <w:rPr>
                <w:sz w:val="28"/>
                <w:szCs w:val="28"/>
              </w:rPr>
            </w:pPr>
            <w:r w:rsidRPr="001963EF">
              <w:rPr>
                <w:sz w:val="28"/>
                <w:szCs w:val="28"/>
              </w:rPr>
              <w:t>Загальна потреба в коштах</w:t>
            </w:r>
          </w:p>
        </w:tc>
        <w:tc>
          <w:tcPr>
            <w:tcW w:w="1033" w:type="dxa"/>
            <w:tcBorders>
              <w:top w:val="single" w:sz="4" w:space="0" w:color="000000"/>
              <w:bottom w:val="single" w:sz="4" w:space="0" w:color="000000"/>
              <w:right w:val="single" w:sz="4" w:space="0" w:color="000000"/>
            </w:tcBorders>
          </w:tcPr>
          <w:p w:rsidR="00B0584B" w:rsidRPr="00915746" w:rsidRDefault="00B0584B">
            <w:pPr>
              <w:pStyle w:val="10"/>
              <w:jc w:val="center"/>
              <w:rPr>
                <w:sz w:val="24"/>
                <w:szCs w:val="24"/>
                <w:highlight w:val="yellow"/>
              </w:rPr>
            </w:pPr>
          </w:p>
        </w:tc>
      </w:tr>
      <w:tr w:rsidR="00B0584B" w:rsidRPr="00915746" w:rsidTr="00B0584B">
        <w:trPr>
          <w:trHeight w:val="180"/>
        </w:trPr>
        <w:tc>
          <w:tcPr>
            <w:tcW w:w="540" w:type="dxa"/>
            <w:tcBorders>
              <w:top w:val="single" w:sz="8" w:space="0" w:color="000000"/>
              <w:left w:val="single" w:sz="8" w:space="0" w:color="000000"/>
              <w:bottom w:val="single" w:sz="4" w:space="0" w:color="000000"/>
              <w:right w:val="single" w:sz="4" w:space="0" w:color="000000"/>
            </w:tcBorders>
            <w:tcMar>
              <w:top w:w="72" w:type="dxa"/>
              <w:left w:w="144" w:type="dxa"/>
              <w:bottom w:w="72" w:type="dxa"/>
              <w:right w:w="144" w:type="dxa"/>
            </w:tcMar>
            <w:vAlign w:val="center"/>
          </w:tcPr>
          <w:p w:rsidR="00B0584B" w:rsidRPr="00915746" w:rsidRDefault="00B0584B">
            <w:pPr>
              <w:pStyle w:val="10"/>
              <w:spacing w:after="200" w:line="276" w:lineRule="auto"/>
              <w:jc w:val="center"/>
              <w:rPr>
                <w:sz w:val="24"/>
                <w:szCs w:val="24"/>
              </w:rPr>
            </w:pPr>
          </w:p>
        </w:tc>
        <w:tc>
          <w:tcPr>
            <w:tcW w:w="630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B0584B" w:rsidRPr="001963EF" w:rsidRDefault="00B0584B">
            <w:pPr>
              <w:pStyle w:val="10"/>
              <w:spacing w:after="100"/>
              <w:rPr>
                <w:sz w:val="28"/>
                <w:szCs w:val="28"/>
              </w:rPr>
            </w:pPr>
            <w:proofErr w:type="spellStart"/>
            <w:r w:rsidRPr="001963EF">
              <w:rPr>
                <w:sz w:val="28"/>
                <w:szCs w:val="28"/>
              </w:rPr>
              <w:t>Співфінансування</w:t>
            </w:r>
            <w:proofErr w:type="spellEnd"/>
            <w:r w:rsidRPr="001963EF">
              <w:rPr>
                <w:sz w:val="28"/>
                <w:szCs w:val="28"/>
              </w:rPr>
              <w:t xml:space="preserve">  з міського бюджету</w:t>
            </w:r>
          </w:p>
        </w:tc>
        <w:tc>
          <w:tcPr>
            <w:tcW w:w="1033" w:type="dxa"/>
            <w:tcBorders>
              <w:top w:val="single" w:sz="4" w:space="0" w:color="000000"/>
              <w:bottom w:val="single" w:sz="4" w:space="0" w:color="000000"/>
              <w:right w:val="single" w:sz="4" w:space="0" w:color="000000"/>
            </w:tcBorders>
          </w:tcPr>
          <w:p w:rsidR="00B0584B" w:rsidRPr="00915746" w:rsidRDefault="00B0584B">
            <w:pPr>
              <w:pStyle w:val="10"/>
              <w:jc w:val="center"/>
              <w:rPr>
                <w:sz w:val="24"/>
                <w:szCs w:val="24"/>
              </w:rPr>
            </w:pPr>
          </w:p>
        </w:tc>
      </w:tr>
      <w:tr w:rsidR="00B0584B" w:rsidRPr="00915746" w:rsidTr="00A97EDC">
        <w:trPr>
          <w:trHeight w:val="487"/>
        </w:trPr>
        <w:tc>
          <w:tcPr>
            <w:tcW w:w="540" w:type="dxa"/>
            <w:tcBorders>
              <w:top w:val="single" w:sz="4" w:space="0" w:color="000000"/>
              <w:left w:val="single" w:sz="8" w:space="0" w:color="000000"/>
              <w:bottom w:val="single" w:sz="8" w:space="0" w:color="000000"/>
              <w:right w:val="single" w:sz="4" w:space="0" w:color="000000"/>
            </w:tcBorders>
            <w:tcMar>
              <w:top w:w="72" w:type="dxa"/>
              <w:left w:w="144" w:type="dxa"/>
              <w:bottom w:w="72" w:type="dxa"/>
              <w:right w:w="144" w:type="dxa"/>
            </w:tcMar>
            <w:vAlign w:val="center"/>
          </w:tcPr>
          <w:p w:rsidR="00B0584B" w:rsidRPr="00915746" w:rsidRDefault="00A97EDC">
            <w:pPr>
              <w:pStyle w:val="10"/>
              <w:spacing w:after="200" w:line="276" w:lineRule="auto"/>
              <w:jc w:val="center"/>
              <w:rPr>
                <w:sz w:val="24"/>
                <w:szCs w:val="24"/>
              </w:rPr>
            </w:pPr>
            <w:r w:rsidRPr="00915746">
              <w:rPr>
                <w:sz w:val="24"/>
                <w:szCs w:val="24"/>
              </w:rPr>
              <w:t>3</w:t>
            </w:r>
          </w:p>
        </w:tc>
        <w:tc>
          <w:tcPr>
            <w:tcW w:w="630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B0584B" w:rsidRPr="001963EF" w:rsidRDefault="00A97EDC">
            <w:pPr>
              <w:pStyle w:val="10"/>
              <w:spacing w:after="200"/>
              <w:jc w:val="both"/>
              <w:rPr>
                <w:b/>
                <w:sz w:val="28"/>
                <w:szCs w:val="28"/>
              </w:rPr>
            </w:pPr>
            <w:r w:rsidRPr="001963EF">
              <w:rPr>
                <w:b/>
                <w:sz w:val="28"/>
                <w:szCs w:val="28"/>
              </w:rPr>
              <w:t>Роботи з покращення енергоефективності будинку</w:t>
            </w:r>
          </w:p>
        </w:tc>
        <w:tc>
          <w:tcPr>
            <w:tcW w:w="1033" w:type="dxa"/>
            <w:tcBorders>
              <w:top w:val="single" w:sz="4" w:space="0" w:color="000000"/>
              <w:bottom w:val="single" w:sz="4" w:space="0" w:color="000000"/>
              <w:right w:val="single" w:sz="4" w:space="0" w:color="000000"/>
            </w:tcBorders>
          </w:tcPr>
          <w:p w:rsidR="00B0584B" w:rsidRPr="00915746" w:rsidRDefault="00B0584B">
            <w:pPr>
              <w:pStyle w:val="10"/>
              <w:jc w:val="center"/>
              <w:rPr>
                <w:sz w:val="24"/>
                <w:szCs w:val="24"/>
              </w:rPr>
            </w:pPr>
          </w:p>
        </w:tc>
      </w:tr>
      <w:tr w:rsidR="00B0584B" w:rsidRPr="00915746" w:rsidTr="00B0584B">
        <w:trPr>
          <w:trHeight w:val="500"/>
        </w:trPr>
        <w:tc>
          <w:tcPr>
            <w:tcW w:w="540" w:type="dxa"/>
            <w:tcBorders>
              <w:top w:val="single" w:sz="8" w:space="0" w:color="000000"/>
              <w:left w:val="single" w:sz="8" w:space="0" w:color="000000"/>
              <w:bottom w:val="single" w:sz="4" w:space="0" w:color="000000"/>
              <w:right w:val="single" w:sz="4" w:space="0" w:color="000000"/>
            </w:tcBorders>
            <w:tcMar>
              <w:top w:w="72" w:type="dxa"/>
              <w:left w:w="144" w:type="dxa"/>
              <w:bottom w:w="72" w:type="dxa"/>
              <w:right w:w="144" w:type="dxa"/>
            </w:tcMar>
            <w:vAlign w:val="center"/>
          </w:tcPr>
          <w:p w:rsidR="00B0584B" w:rsidRPr="00915746" w:rsidRDefault="00B0584B">
            <w:pPr>
              <w:pStyle w:val="10"/>
              <w:spacing w:after="200" w:line="276" w:lineRule="auto"/>
              <w:jc w:val="center"/>
              <w:rPr>
                <w:sz w:val="24"/>
                <w:szCs w:val="24"/>
              </w:rPr>
            </w:pPr>
          </w:p>
        </w:tc>
        <w:tc>
          <w:tcPr>
            <w:tcW w:w="630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B0584B" w:rsidRPr="001963EF" w:rsidRDefault="00B0584B">
            <w:pPr>
              <w:pStyle w:val="10"/>
              <w:spacing w:after="100"/>
              <w:rPr>
                <w:sz w:val="28"/>
                <w:szCs w:val="28"/>
              </w:rPr>
            </w:pPr>
            <w:r w:rsidRPr="001963EF">
              <w:rPr>
                <w:sz w:val="28"/>
                <w:szCs w:val="28"/>
              </w:rPr>
              <w:t>Загальна потреба в коштах</w:t>
            </w:r>
          </w:p>
        </w:tc>
        <w:tc>
          <w:tcPr>
            <w:tcW w:w="1033" w:type="dxa"/>
            <w:tcBorders>
              <w:top w:val="single" w:sz="4" w:space="0" w:color="000000"/>
              <w:bottom w:val="single" w:sz="4" w:space="0" w:color="000000"/>
              <w:right w:val="single" w:sz="4" w:space="0" w:color="000000"/>
            </w:tcBorders>
          </w:tcPr>
          <w:p w:rsidR="00B0584B" w:rsidRPr="00915746" w:rsidRDefault="00B0584B">
            <w:pPr>
              <w:pStyle w:val="10"/>
              <w:jc w:val="center"/>
              <w:rPr>
                <w:sz w:val="24"/>
                <w:szCs w:val="24"/>
              </w:rPr>
            </w:pPr>
          </w:p>
        </w:tc>
      </w:tr>
      <w:tr w:rsidR="00B0584B" w:rsidRPr="00915746" w:rsidTr="00B0584B">
        <w:trPr>
          <w:trHeight w:val="500"/>
        </w:trPr>
        <w:tc>
          <w:tcPr>
            <w:tcW w:w="540" w:type="dxa"/>
            <w:tcBorders>
              <w:top w:val="single" w:sz="8" w:space="0" w:color="000000"/>
              <w:left w:val="single" w:sz="8" w:space="0" w:color="000000"/>
              <w:bottom w:val="single" w:sz="4" w:space="0" w:color="000000"/>
              <w:right w:val="single" w:sz="4" w:space="0" w:color="000000"/>
            </w:tcBorders>
            <w:tcMar>
              <w:top w:w="72" w:type="dxa"/>
              <w:left w:w="144" w:type="dxa"/>
              <w:bottom w:w="72" w:type="dxa"/>
              <w:right w:w="144" w:type="dxa"/>
            </w:tcMar>
            <w:vAlign w:val="center"/>
          </w:tcPr>
          <w:p w:rsidR="00B0584B" w:rsidRPr="00915746" w:rsidRDefault="00B0584B">
            <w:pPr>
              <w:pStyle w:val="10"/>
              <w:spacing w:after="200" w:line="276" w:lineRule="auto"/>
              <w:jc w:val="center"/>
              <w:rPr>
                <w:sz w:val="24"/>
                <w:szCs w:val="24"/>
              </w:rPr>
            </w:pPr>
          </w:p>
        </w:tc>
        <w:tc>
          <w:tcPr>
            <w:tcW w:w="630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B0584B" w:rsidRPr="001963EF" w:rsidRDefault="00B0584B">
            <w:pPr>
              <w:pStyle w:val="10"/>
              <w:spacing w:after="100"/>
              <w:rPr>
                <w:sz w:val="28"/>
                <w:szCs w:val="28"/>
              </w:rPr>
            </w:pPr>
            <w:proofErr w:type="spellStart"/>
            <w:r w:rsidRPr="001963EF">
              <w:rPr>
                <w:sz w:val="28"/>
                <w:szCs w:val="28"/>
              </w:rPr>
              <w:t>Співфінансування</w:t>
            </w:r>
            <w:proofErr w:type="spellEnd"/>
            <w:r w:rsidRPr="001963EF">
              <w:rPr>
                <w:sz w:val="28"/>
                <w:szCs w:val="28"/>
              </w:rPr>
              <w:t xml:space="preserve">  з міського бюджету</w:t>
            </w:r>
          </w:p>
        </w:tc>
        <w:tc>
          <w:tcPr>
            <w:tcW w:w="1033" w:type="dxa"/>
            <w:tcBorders>
              <w:top w:val="single" w:sz="4" w:space="0" w:color="000000"/>
              <w:bottom w:val="single" w:sz="4" w:space="0" w:color="000000"/>
              <w:right w:val="single" w:sz="4" w:space="0" w:color="000000"/>
            </w:tcBorders>
          </w:tcPr>
          <w:p w:rsidR="00B0584B" w:rsidRPr="00915746" w:rsidRDefault="00B0584B">
            <w:pPr>
              <w:pStyle w:val="10"/>
              <w:jc w:val="center"/>
              <w:rPr>
                <w:sz w:val="24"/>
                <w:szCs w:val="24"/>
              </w:rPr>
            </w:pPr>
          </w:p>
        </w:tc>
      </w:tr>
      <w:tr w:rsidR="00B0584B" w:rsidRPr="00915746" w:rsidTr="00B0584B">
        <w:trPr>
          <w:trHeight w:val="480"/>
        </w:trPr>
        <w:tc>
          <w:tcPr>
            <w:tcW w:w="540" w:type="dxa"/>
            <w:tcBorders>
              <w:top w:val="single" w:sz="4" w:space="0" w:color="000000"/>
              <w:left w:val="single" w:sz="8" w:space="0" w:color="000000"/>
              <w:bottom w:val="single" w:sz="8" w:space="0" w:color="000000"/>
              <w:right w:val="single" w:sz="4" w:space="0" w:color="000000"/>
            </w:tcBorders>
            <w:tcMar>
              <w:top w:w="72" w:type="dxa"/>
              <w:left w:w="144" w:type="dxa"/>
              <w:bottom w:w="72" w:type="dxa"/>
              <w:right w:w="144" w:type="dxa"/>
            </w:tcMar>
            <w:vAlign w:val="center"/>
          </w:tcPr>
          <w:p w:rsidR="00B0584B" w:rsidRPr="00915746" w:rsidRDefault="00B0584B">
            <w:pPr>
              <w:pStyle w:val="10"/>
              <w:spacing w:after="200" w:line="276" w:lineRule="auto"/>
              <w:jc w:val="center"/>
              <w:rPr>
                <w:sz w:val="24"/>
                <w:szCs w:val="24"/>
              </w:rPr>
            </w:pPr>
          </w:p>
        </w:tc>
        <w:tc>
          <w:tcPr>
            <w:tcW w:w="630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B0584B" w:rsidRPr="001963EF" w:rsidRDefault="00B0584B" w:rsidP="00A97EDC">
            <w:pPr>
              <w:pStyle w:val="10"/>
              <w:spacing w:after="200"/>
              <w:rPr>
                <w:sz w:val="28"/>
                <w:szCs w:val="28"/>
              </w:rPr>
            </w:pPr>
            <w:r w:rsidRPr="001963EF">
              <w:rPr>
                <w:b/>
                <w:sz w:val="28"/>
                <w:szCs w:val="28"/>
              </w:rPr>
              <w:t xml:space="preserve">Всього </w:t>
            </w:r>
            <w:proofErr w:type="spellStart"/>
            <w:r w:rsidRPr="001963EF">
              <w:rPr>
                <w:b/>
                <w:sz w:val="28"/>
                <w:szCs w:val="28"/>
              </w:rPr>
              <w:t>співфінансування</w:t>
            </w:r>
            <w:proofErr w:type="spellEnd"/>
            <w:r w:rsidRPr="001963EF">
              <w:rPr>
                <w:b/>
                <w:sz w:val="28"/>
                <w:szCs w:val="28"/>
              </w:rPr>
              <w:t xml:space="preserve"> з міського бюджету</w:t>
            </w:r>
            <w:r w:rsidRPr="001963EF">
              <w:rPr>
                <w:sz w:val="28"/>
                <w:szCs w:val="28"/>
              </w:rPr>
              <w:t>:</w:t>
            </w:r>
          </w:p>
        </w:tc>
        <w:tc>
          <w:tcPr>
            <w:tcW w:w="1033" w:type="dxa"/>
            <w:tcBorders>
              <w:top w:val="single" w:sz="4" w:space="0" w:color="000000"/>
              <w:bottom w:val="single" w:sz="4" w:space="0" w:color="000000"/>
              <w:right w:val="single" w:sz="4" w:space="0" w:color="000000"/>
            </w:tcBorders>
          </w:tcPr>
          <w:p w:rsidR="00B0584B" w:rsidRPr="00915746" w:rsidRDefault="00B0584B">
            <w:pPr>
              <w:pStyle w:val="10"/>
              <w:jc w:val="center"/>
              <w:rPr>
                <w:sz w:val="24"/>
                <w:szCs w:val="24"/>
              </w:rPr>
            </w:pPr>
          </w:p>
        </w:tc>
      </w:tr>
    </w:tbl>
    <w:p w:rsidR="003510A1" w:rsidRPr="00A44D57" w:rsidRDefault="00A40313" w:rsidP="00A40313">
      <w:pPr>
        <w:pStyle w:val="10"/>
        <w:keepNext/>
        <w:keepLines/>
        <w:spacing w:after="200" w:line="276" w:lineRule="auto"/>
        <w:rPr>
          <w:b/>
          <w:sz w:val="28"/>
          <w:szCs w:val="28"/>
        </w:rPr>
      </w:pPr>
      <w:r>
        <w:rPr>
          <w:sz w:val="24"/>
          <w:szCs w:val="24"/>
        </w:rPr>
        <w:lastRenderedPageBreak/>
        <w:t xml:space="preserve">                          </w:t>
      </w:r>
      <w:r w:rsidR="00B847FE">
        <w:rPr>
          <w:b/>
          <w:sz w:val="28"/>
          <w:szCs w:val="28"/>
        </w:rPr>
        <w:t>6</w:t>
      </w:r>
      <w:r w:rsidR="003510A1" w:rsidRPr="00A44D57">
        <w:rPr>
          <w:b/>
          <w:sz w:val="28"/>
          <w:szCs w:val="28"/>
        </w:rPr>
        <w:t xml:space="preserve">. </w:t>
      </w:r>
      <w:r w:rsidR="0079200C" w:rsidRPr="00A44D57">
        <w:rPr>
          <w:b/>
          <w:sz w:val="28"/>
          <w:szCs w:val="28"/>
        </w:rPr>
        <w:t>Порядок відбору проектів для участі у Програмі</w:t>
      </w:r>
    </w:p>
    <w:p w:rsidR="00A43281" w:rsidRPr="00C500D3" w:rsidRDefault="00A43281" w:rsidP="00B847FE">
      <w:pPr>
        <w:pStyle w:val="10"/>
        <w:keepNext/>
        <w:keepLines/>
        <w:spacing w:line="276" w:lineRule="auto"/>
        <w:ind w:firstLine="567"/>
        <w:jc w:val="both"/>
        <w:rPr>
          <w:sz w:val="28"/>
          <w:szCs w:val="28"/>
        </w:rPr>
      </w:pPr>
      <w:r w:rsidRPr="00C500D3">
        <w:rPr>
          <w:sz w:val="28"/>
          <w:szCs w:val="28"/>
        </w:rPr>
        <w:t>Одержувачами фінансової допомоги (підтримки) згідно даної Програми можуть бути об’єднання співвласників багатоквартирних будинків (ОСББ)</w:t>
      </w:r>
      <w:r w:rsidR="00C621A3" w:rsidRPr="00C500D3">
        <w:rPr>
          <w:sz w:val="28"/>
          <w:szCs w:val="28"/>
        </w:rPr>
        <w:t>,</w:t>
      </w:r>
      <w:r w:rsidRPr="00C500D3">
        <w:rPr>
          <w:sz w:val="28"/>
          <w:szCs w:val="28"/>
        </w:rPr>
        <w:t xml:space="preserve"> житло</w:t>
      </w:r>
      <w:r w:rsidR="00C621A3" w:rsidRPr="00C500D3">
        <w:rPr>
          <w:sz w:val="28"/>
          <w:szCs w:val="28"/>
        </w:rPr>
        <w:t>в</w:t>
      </w:r>
      <w:r w:rsidR="005467F1">
        <w:rPr>
          <w:sz w:val="28"/>
          <w:szCs w:val="28"/>
        </w:rPr>
        <w:t xml:space="preserve">о-будівельні кооперативи (ЖБК) та </w:t>
      </w:r>
      <w:r w:rsidR="00C621A3" w:rsidRPr="00C500D3">
        <w:rPr>
          <w:sz w:val="28"/>
          <w:szCs w:val="28"/>
        </w:rPr>
        <w:t xml:space="preserve">будинки, </w:t>
      </w:r>
      <w:r w:rsidR="005467F1">
        <w:rPr>
          <w:sz w:val="28"/>
          <w:szCs w:val="28"/>
        </w:rPr>
        <w:t>співвласники яких</w:t>
      </w:r>
      <w:r w:rsidR="00C621A3" w:rsidRPr="00C500D3">
        <w:rPr>
          <w:sz w:val="28"/>
          <w:szCs w:val="28"/>
        </w:rPr>
        <w:t xml:space="preserve"> обрали собі Управителя.</w:t>
      </w:r>
    </w:p>
    <w:p w:rsidR="005467F1" w:rsidRDefault="0079200C" w:rsidP="00B847FE">
      <w:pPr>
        <w:pStyle w:val="10"/>
        <w:keepNext/>
        <w:keepLines/>
        <w:spacing w:line="276" w:lineRule="auto"/>
        <w:ind w:firstLine="567"/>
        <w:jc w:val="both"/>
        <w:rPr>
          <w:sz w:val="28"/>
          <w:szCs w:val="28"/>
        </w:rPr>
      </w:pPr>
      <w:r w:rsidRPr="00C500D3">
        <w:rPr>
          <w:sz w:val="28"/>
          <w:szCs w:val="28"/>
        </w:rPr>
        <w:t>Відбір проектів покл</w:t>
      </w:r>
      <w:r w:rsidR="00C2580E" w:rsidRPr="00C500D3">
        <w:rPr>
          <w:sz w:val="28"/>
          <w:szCs w:val="28"/>
        </w:rPr>
        <w:t>адається на  конкурсну комісію.</w:t>
      </w:r>
      <w:r w:rsidR="00711380" w:rsidRPr="00C500D3">
        <w:rPr>
          <w:sz w:val="28"/>
          <w:szCs w:val="28"/>
        </w:rPr>
        <w:t xml:space="preserve"> </w:t>
      </w:r>
    </w:p>
    <w:p w:rsidR="005467F1" w:rsidRDefault="00C2580E" w:rsidP="00B847FE">
      <w:pPr>
        <w:pStyle w:val="10"/>
        <w:keepNext/>
        <w:keepLines/>
        <w:spacing w:line="276" w:lineRule="auto"/>
        <w:ind w:firstLine="567"/>
        <w:jc w:val="both"/>
        <w:rPr>
          <w:sz w:val="28"/>
          <w:szCs w:val="28"/>
        </w:rPr>
      </w:pPr>
      <w:r w:rsidRPr="00C500D3">
        <w:rPr>
          <w:sz w:val="28"/>
          <w:szCs w:val="28"/>
        </w:rPr>
        <w:t>Склад конкурсної комісії: голова комісії -</w:t>
      </w:r>
      <w:r w:rsidR="0079200C" w:rsidRPr="00C500D3">
        <w:rPr>
          <w:sz w:val="28"/>
          <w:szCs w:val="28"/>
        </w:rPr>
        <w:t xml:space="preserve"> заступник міського голови </w:t>
      </w:r>
      <w:r w:rsidRPr="00C500D3">
        <w:rPr>
          <w:sz w:val="28"/>
          <w:szCs w:val="28"/>
        </w:rPr>
        <w:t>відповідного профілю спрямуванн</w:t>
      </w:r>
      <w:r w:rsidR="00922DE7" w:rsidRPr="00C500D3">
        <w:rPr>
          <w:sz w:val="28"/>
          <w:szCs w:val="28"/>
        </w:rPr>
        <w:t>я;</w:t>
      </w:r>
      <w:r w:rsidRPr="00C500D3">
        <w:rPr>
          <w:sz w:val="28"/>
          <w:szCs w:val="28"/>
        </w:rPr>
        <w:t xml:space="preserve"> члени комісії: начальник фінансово-бухгалтерського обліку, </w:t>
      </w:r>
      <w:r w:rsidR="0045069F" w:rsidRPr="00C500D3">
        <w:rPr>
          <w:sz w:val="28"/>
          <w:szCs w:val="28"/>
        </w:rPr>
        <w:t>представники відділу</w:t>
      </w:r>
      <w:r w:rsidR="000A257B" w:rsidRPr="00C500D3">
        <w:rPr>
          <w:sz w:val="28"/>
          <w:szCs w:val="28"/>
        </w:rPr>
        <w:t xml:space="preserve"> з питань </w:t>
      </w:r>
      <w:r w:rsidR="00922DE7" w:rsidRPr="00C500D3">
        <w:rPr>
          <w:sz w:val="28"/>
          <w:szCs w:val="28"/>
        </w:rPr>
        <w:t xml:space="preserve">житлово-комунального </w:t>
      </w:r>
      <w:r w:rsidR="00711380" w:rsidRPr="00C500D3">
        <w:rPr>
          <w:sz w:val="28"/>
          <w:szCs w:val="28"/>
        </w:rPr>
        <w:t>госп</w:t>
      </w:r>
      <w:r w:rsidR="000A257B" w:rsidRPr="00C500D3">
        <w:rPr>
          <w:sz w:val="28"/>
          <w:szCs w:val="28"/>
        </w:rPr>
        <w:t>одарства</w:t>
      </w:r>
      <w:r w:rsidR="00922DE7" w:rsidRPr="00C500D3">
        <w:rPr>
          <w:sz w:val="28"/>
          <w:szCs w:val="28"/>
        </w:rPr>
        <w:t>, представник юридичного відділу, предст</w:t>
      </w:r>
      <w:r w:rsidR="0045069F" w:rsidRPr="00C500D3">
        <w:rPr>
          <w:sz w:val="28"/>
          <w:szCs w:val="28"/>
        </w:rPr>
        <w:t>авник</w:t>
      </w:r>
      <w:r w:rsidR="00C621A3" w:rsidRPr="00C500D3">
        <w:rPr>
          <w:sz w:val="28"/>
          <w:szCs w:val="28"/>
        </w:rPr>
        <w:t>и</w:t>
      </w:r>
      <w:r w:rsidR="0045069F" w:rsidRPr="00C500D3">
        <w:rPr>
          <w:sz w:val="28"/>
          <w:szCs w:val="28"/>
        </w:rPr>
        <w:t xml:space="preserve"> </w:t>
      </w:r>
      <w:r w:rsidR="005467F1">
        <w:rPr>
          <w:sz w:val="28"/>
          <w:szCs w:val="28"/>
        </w:rPr>
        <w:t xml:space="preserve">постійної комісії з питань </w:t>
      </w:r>
      <w:r w:rsidR="0045069F" w:rsidRPr="00C500D3">
        <w:rPr>
          <w:sz w:val="28"/>
          <w:szCs w:val="28"/>
        </w:rPr>
        <w:t>комунально</w:t>
      </w:r>
      <w:r w:rsidR="005467F1">
        <w:rPr>
          <w:sz w:val="28"/>
          <w:szCs w:val="28"/>
        </w:rPr>
        <w:t>го господарства, благоустрою міста.</w:t>
      </w:r>
    </w:p>
    <w:p w:rsidR="0079200C" w:rsidRPr="00C500D3" w:rsidRDefault="00922DE7" w:rsidP="00B847FE">
      <w:pPr>
        <w:pStyle w:val="10"/>
        <w:keepNext/>
        <w:keepLines/>
        <w:spacing w:line="276" w:lineRule="auto"/>
        <w:ind w:firstLine="567"/>
        <w:jc w:val="both"/>
        <w:rPr>
          <w:sz w:val="28"/>
          <w:szCs w:val="28"/>
        </w:rPr>
      </w:pPr>
      <w:r w:rsidRPr="00C500D3">
        <w:rPr>
          <w:sz w:val="28"/>
          <w:szCs w:val="28"/>
        </w:rPr>
        <w:t>Рішення про відбір проектів приймається конкурсною комісією у присутності не менш як половини її складу відкритим  голосуванням простою більшістю голосів</w:t>
      </w:r>
      <w:r w:rsidR="00D06921" w:rsidRPr="00C500D3">
        <w:rPr>
          <w:sz w:val="28"/>
          <w:szCs w:val="28"/>
        </w:rPr>
        <w:t>. У разі рівного розподілу голосів вирішальним є голос голови конкурсної комісії.</w:t>
      </w:r>
    </w:p>
    <w:p w:rsidR="0079200C" w:rsidRPr="00C500D3" w:rsidRDefault="00C621A3" w:rsidP="00B847FE">
      <w:pPr>
        <w:pStyle w:val="10"/>
        <w:keepNext/>
        <w:keepLines/>
        <w:spacing w:line="276" w:lineRule="auto"/>
        <w:jc w:val="both"/>
        <w:rPr>
          <w:sz w:val="28"/>
          <w:szCs w:val="28"/>
        </w:rPr>
      </w:pPr>
      <w:r w:rsidRPr="00C500D3">
        <w:rPr>
          <w:sz w:val="28"/>
          <w:szCs w:val="28"/>
        </w:rPr>
        <w:t xml:space="preserve">         </w:t>
      </w:r>
      <w:r w:rsidR="0079200C" w:rsidRPr="00C500D3">
        <w:rPr>
          <w:sz w:val="28"/>
          <w:szCs w:val="28"/>
        </w:rPr>
        <w:t>Фінансування заходів проектів здійснюється відповідно до порядку даної Програми та  вимог чинного законодавства.</w:t>
      </w:r>
    </w:p>
    <w:p w:rsidR="0045069F" w:rsidRPr="00C500D3" w:rsidRDefault="0045069F" w:rsidP="0045069F">
      <w:pPr>
        <w:pStyle w:val="10"/>
        <w:keepNext/>
        <w:keepLines/>
        <w:spacing w:line="276" w:lineRule="auto"/>
        <w:ind w:firstLine="567"/>
        <w:rPr>
          <w:sz w:val="28"/>
          <w:szCs w:val="28"/>
        </w:rPr>
      </w:pPr>
    </w:p>
    <w:p w:rsidR="00E53214" w:rsidRDefault="00B847FE" w:rsidP="00E53214">
      <w:pPr>
        <w:pStyle w:val="10"/>
        <w:keepNext/>
        <w:keepLines/>
        <w:jc w:val="center"/>
        <w:rPr>
          <w:b/>
          <w:sz w:val="28"/>
          <w:szCs w:val="28"/>
        </w:rPr>
      </w:pPr>
      <w:r>
        <w:rPr>
          <w:b/>
          <w:sz w:val="28"/>
          <w:szCs w:val="28"/>
        </w:rPr>
        <w:t>7</w:t>
      </w:r>
      <w:r w:rsidR="005E46EF" w:rsidRPr="00711380">
        <w:rPr>
          <w:b/>
          <w:sz w:val="28"/>
          <w:szCs w:val="28"/>
        </w:rPr>
        <w:t xml:space="preserve">.  Участь у державних </w:t>
      </w:r>
    </w:p>
    <w:p w:rsidR="0056295C" w:rsidRDefault="005E46EF" w:rsidP="00E53214">
      <w:pPr>
        <w:pStyle w:val="10"/>
        <w:keepNext/>
        <w:keepLines/>
        <w:jc w:val="center"/>
        <w:rPr>
          <w:b/>
          <w:sz w:val="28"/>
          <w:szCs w:val="28"/>
        </w:rPr>
      </w:pPr>
      <w:r w:rsidRPr="00711380">
        <w:rPr>
          <w:b/>
          <w:sz w:val="28"/>
          <w:szCs w:val="28"/>
        </w:rPr>
        <w:t xml:space="preserve">та міжнародних Програмах </w:t>
      </w:r>
    </w:p>
    <w:p w:rsidR="00E53214" w:rsidRPr="00711380" w:rsidRDefault="00E53214" w:rsidP="00E53214">
      <w:pPr>
        <w:pStyle w:val="10"/>
        <w:keepNext/>
        <w:keepLines/>
        <w:jc w:val="center"/>
        <w:rPr>
          <w:sz w:val="28"/>
          <w:szCs w:val="28"/>
        </w:rPr>
      </w:pPr>
    </w:p>
    <w:p w:rsidR="0056295C" w:rsidRPr="00B847FE" w:rsidRDefault="005E46EF">
      <w:pPr>
        <w:pStyle w:val="10"/>
        <w:ind w:firstLine="703"/>
        <w:jc w:val="both"/>
        <w:rPr>
          <w:sz w:val="28"/>
          <w:szCs w:val="28"/>
        </w:rPr>
      </w:pPr>
      <w:r w:rsidRPr="00B847FE">
        <w:rPr>
          <w:sz w:val="28"/>
          <w:szCs w:val="28"/>
        </w:rPr>
        <w:t>Виконавчий орган Вишгородської міської ради, інформує голів правління</w:t>
      </w:r>
      <w:r w:rsidR="00082407" w:rsidRPr="00082407">
        <w:rPr>
          <w:sz w:val="28"/>
          <w:szCs w:val="28"/>
        </w:rPr>
        <w:t xml:space="preserve"> </w:t>
      </w:r>
      <w:r w:rsidR="00082407" w:rsidRPr="00B847FE">
        <w:rPr>
          <w:sz w:val="28"/>
          <w:szCs w:val="28"/>
        </w:rPr>
        <w:t>ОСББ</w:t>
      </w:r>
      <w:r w:rsidR="00082407">
        <w:rPr>
          <w:sz w:val="28"/>
          <w:szCs w:val="28"/>
        </w:rPr>
        <w:t>/</w:t>
      </w:r>
      <w:r w:rsidR="00082407" w:rsidRPr="00B847FE">
        <w:rPr>
          <w:sz w:val="28"/>
          <w:szCs w:val="28"/>
        </w:rPr>
        <w:t>ЖБК</w:t>
      </w:r>
      <w:r w:rsidRPr="00B847FE">
        <w:rPr>
          <w:sz w:val="28"/>
          <w:szCs w:val="28"/>
        </w:rPr>
        <w:t xml:space="preserve">, </w:t>
      </w:r>
      <w:r w:rsidR="00B847FE" w:rsidRPr="00B847FE">
        <w:rPr>
          <w:sz w:val="28"/>
          <w:szCs w:val="28"/>
        </w:rPr>
        <w:t xml:space="preserve">управителів </w:t>
      </w:r>
      <w:r w:rsidR="005467F1">
        <w:rPr>
          <w:sz w:val="28"/>
          <w:szCs w:val="28"/>
        </w:rPr>
        <w:t xml:space="preserve">багатоквартирних </w:t>
      </w:r>
      <w:r w:rsidR="00B847FE" w:rsidRPr="00B847FE">
        <w:rPr>
          <w:sz w:val="28"/>
          <w:szCs w:val="28"/>
        </w:rPr>
        <w:t xml:space="preserve">будинків </w:t>
      </w:r>
      <w:r w:rsidRPr="00B847FE">
        <w:rPr>
          <w:sz w:val="28"/>
          <w:szCs w:val="28"/>
        </w:rPr>
        <w:t>міста про наявність та умови участі у державних  та міжнародних Програмах підтримки.</w:t>
      </w:r>
    </w:p>
    <w:p w:rsidR="0056295C" w:rsidRPr="00B847FE" w:rsidRDefault="005E46EF">
      <w:pPr>
        <w:pStyle w:val="10"/>
        <w:ind w:right="-2" w:firstLine="703"/>
        <w:jc w:val="both"/>
        <w:rPr>
          <w:sz w:val="28"/>
          <w:szCs w:val="28"/>
        </w:rPr>
      </w:pPr>
      <w:r w:rsidRPr="00B847FE">
        <w:rPr>
          <w:sz w:val="28"/>
          <w:szCs w:val="28"/>
        </w:rPr>
        <w:t xml:space="preserve">Участь </w:t>
      </w:r>
      <w:r w:rsidR="00B847FE" w:rsidRPr="00B847FE">
        <w:rPr>
          <w:sz w:val="28"/>
          <w:szCs w:val="28"/>
        </w:rPr>
        <w:t xml:space="preserve">співвласників будинків </w:t>
      </w:r>
      <w:r w:rsidRPr="00B847FE">
        <w:rPr>
          <w:sz w:val="28"/>
          <w:szCs w:val="28"/>
        </w:rPr>
        <w:t>у міськ</w:t>
      </w:r>
      <w:r w:rsidR="005467F1">
        <w:rPr>
          <w:sz w:val="28"/>
          <w:szCs w:val="28"/>
        </w:rPr>
        <w:t>их</w:t>
      </w:r>
      <w:r w:rsidRPr="00B847FE">
        <w:rPr>
          <w:sz w:val="28"/>
          <w:szCs w:val="28"/>
        </w:rPr>
        <w:t xml:space="preserve"> Програм</w:t>
      </w:r>
      <w:r w:rsidR="005467F1">
        <w:rPr>
          <w:sz w:val="28"/>
          <w:szCs w:val="28"/>
        </w:rPr>
        <w:t>ах</w:t>
      </w:r>
      <w:r w:rsidRPr="00B847FE">
        <w:rPr>
          <w:sz w:val="28"/>
          <w:szCs w:val="28"/>
        </w:rPr>
        <w:t xml:space="preserve"> не обмежує </w:t>
      </w:r>
      <w:r w:rsidR="00B847FE" w:rsidRPr="00B847FE">
        <w:rPr>
          <w:sz w:val="28"/>
          <w:szCs w:val="28"/>
        </w:rPr>
        <w:t xml:space="preserve">їх </w:t>
      </w:r>
      <w:r w:rsidRPr="00B847FE">
        <w:rPr>
          <w:sz w:val="28"/>
          <w:szCs w:val="28"/>
        </w:rPr>
        <w:t>права брати участь у державних та міжнародних Програмах підтримки.</w:t>
      </w:r>
    </w:p>
    <w:p w:rsidR="0056295C" w:rsidRPr="00B847FE" w:rsidRDefault="0056295C">
      <w:pPr>
        <w:pStyle w:val="10"/>
        <w:ind w:firstLine="709"/>
        <w:jc w:val="center"/>
        <w:rPr>
          <w:sz w:val="28"/>
          <w:szCs w:val="28"/>
        </w:rPr>
      </w:pPr>
    </w:p>
    <w:p w:rsidR="00871220" w:rsidRPr="00915746" w:rsidRDefault="00871220">
      <w:pPr>
        <w:pStyle w:val="10"/>
        <w:ind w:firstLine="709"/>
        <w:jc w:val="center"/>
        <w:rPr>
          <w:sz w:val="24"/>
          <w:szCs w:val="24"/>
        </w:rPr>
      </w:pPr>
    </w:p>
    <w:p w:rsidR="0056295C" w:rsidRPr="00711380" w:rsidRDefault="00A40313" w:rsidP="00A40313">
      <w:pPr>
        <w:pStyle w:val="10"/>
        <w:rPr>
          <w:sz w:val="28"/>
          <w:szCs w:val="28"/>
        </w:rPr>
      </w:pPr>
      <w:r>
        <w:rPr>
          <w:b/>
          <w:sz w:val="28"/>
          <w:szCs w:val="28"/>
        </w:rPr>
        <w:t xml:space="preserve">                        </w:t>
      </w:r>
      <w:r w:rsidR="00B847FE">
        <w:rPr>
          <w:b/>
          <w:sz w:val="28"/>
          <w:szCs w:val="28"/>
        </w:rPr>
        <w:t>8</w:t>
      </w:r>
      <w:r w:rsidR="005E46EF" w:rsidRPr="00711380">
        <w:rPr>
          <w:b/>
          <w:sz w:val="28"/>
          <w:szCs w:val="28"/>
        </w:rPr>
        <w:t>. Очікувані результати від виконання Програми</w:t>
      </w:r>
    </w:p>
    <w:p w:rsidR="0056295C" w:rsidRPr="00915746" w:rsidRDefault="0056295C">
      <w:pPr>
        <w:pStyle w:val="10"/>
        <w:ind w:firstLine="709"/>
        <w:jc w:val="center"/>
        <w:rPr>
          <w:sz w:val="24"/>
          <w:szCs w:val="24"/>
        </w:rPr>
      </w:pPr>
    </w:p>
    <w:p w:rsidR="0056295C" w:rsidRPr="00B847FE" w:rsidRDefault="005E46EF" w:rsidP="00E53214">
      <w:pPr>
        <w:pStyle w:val="10"/>
        <w:ind w:firstLine="567"/>
        <w:rPr>
          <w:sz w:val="28"/>
          <w:szCs w:val="28"/>
        </w:rPr>
      </w:pPr>
      <w:r w:rsidRPr="00B847FE">
        <w:rPr>
          <w:b/>
          <w:sz w:val="28"/>
          <w:szCs w:val="28"/>
        </w:rPr>
        <w:t>Для територіальної громади міста:</w:t>
      </w:r>
    </w:p>
    <w:p w:rsidR="0056295C" w:rsidRPr="00B847FE" w:rsidRDefault="00BC4F41" w:rsidP="00E53214">
      <w:pPr>
        <w:pStyle w:val="10"/>
        <w:ind w:firstLine="567"/>
        <w:jc w:val="both"/>
        <w:rPr>
          <w:sz w:val="28"/>
          <w:szCs w:val="28"/>
        </w:rPr>
      </w:pPr>
      <w:r w:rsidRPr="00B847FE">
        <w:rPr>
          <w:sz w:val="28"/>
          <w:szCs w:val="28"/>
        </w:rPr>
        <w:t xml:space="preserve">- </w:t>
      </w:r>
      <w:r w:rsidR="005E46EF" w:rsidRPr="00B847FE">
        <w:rPr>
          <w:sz w:val="28"/>
          <w:szCs w:val="28"/>
        </w:rPr>
        <w:t>по</w:t>
      </w:r>
      <w:r w:rsidR="005467F1">
        <w:rPr>
          <w:sz w:val="28"/>
          <w:szCs w:val="28"/>
        </w:rPr>
        <w:t>краще</w:t>
      </w:r>
      <w:r w:rsidR="005E46EF" w:rsidRPr="00B847FE">
        <w:rPr>
          <w:sz w:val="28"/>
          <w:szCs w:val="28"/>
        </w:rPr>
        <w:t>ння ф</w:t>
      </w:r>
      <w:r w:rsidR="002A7457" w:rsidRPr="00B847FE">
        <w:rPr>
          <w:sz w:val="28"/>
          <w:szCs w:val="28"/>
        </w:rPr>
        <w:t>акти</w:t>
      </w:r>
      <w:r w:rsidR="005E46EF" w:rsidRPr="00B847FE">
        <w:rPr>
          <w:sz w:val="28"/>
          <w:szCs w:val="28"/>
        </w:rPr>
        <w:t>чного стану будинків та умов проживання в них;</w:t>
      </w:r>
    </w:p>
    <w:p w:rsidR="0056295C" w:rsidRPr="00B847FE" w:rsidRDefault="005E46EF" w:rsidP="00E53214">
      <w:pPr>
        <w:pStyle w:val="10"/>
        <w:ind w:firstLine="567"/>
        <w:jc w:val="both"/>
        <w:rPr>
          <w:sz w:val="28"/>
          <w:szCs w:val="28"/>
        </w:rPr>
      </w:pPr>
      <w:r w:rsidRPr="00B847FE">
        <w:rPr>
          <w:sz w:val="28"/>
          <w:szCs w:val="28"/>
        </w:rPr>
        <w:t>- контроль за якістю ремонтних робіт у будинках;</w:t>
      </w:r>
    </w:p>
    <w:p w:rsidR="0056295C" w:rsidRPr="00B847FE" w:rsidRDefault="005E46EF" w:rsidP="00E53214">
      <w:pPr>
        <w:pStyle w:val="10"/>
        <w:ind w:firstLine="567"/>
        <w:jc w:val="both"/>
        <w:rPr>
          <w:sz w:val="28"/>
          <w:szCs w:val="28"/>
        </w:rPr>
      </w:pPr>
      <w:r w:rsidRPr="00B847FE">
        <w:rPr>
          <w:sz w:val="28"/>
          <w:szCs w:val="28"/>
        </w:rPr>
        <w:t>- можливість вибору найкращого варіанту у сервісному обслуговуванні будинку;</w:t>
      </w:r>
    </w:p>
    <w:p w:rsidR="0056295C" w:rsidRPr="00B847FE" w:rsidRDefault="005E46EF" w:rsidP="00E53214">
      <w:pPr>
        <w:pStyle w:val="10"/>
        <w:ind w:firstLine="567"/>
        <w:jc w:val="both"/>
        <w:rPr>
          <w:sz w:val="28"/>
          <w:szCs w:val="28"/>
        </w:rPr>
      </w:pPr>
      <w:r w:rsidRPr="00B847FE">
        <w:rPr>
          <w:sz w:val="28"/>
          <w:szCs w:val="28"/>
        </w:rPr>
        <w:t>- соціальна мобілізація мешканців;</w:t>
      </w:r>
    </w:p>
    <w:p w:rsidR="0056295C" w:rsidRPr="00B847FE" w:rsidRDefault="005E46EF" w:rsidP="00E53214">
      <w:pPr>
        <w:pStyle w:val="10"/>
        <w:tabs>
          <w:tab w:val="left" w:pos="360"/>
        </w:tabs>
        <w:ind w:firstLine="567"/>
        <w:jc w:val="both"/>
        <w:rPr>
          <w:sz w:val="28"/>
          <w:szCs w:val="28"/>
        </w:rPr>
      </w:pPr>
      <w:r w:rsidRPr="00B847FE">
        <w:rPr>
          <w:sz w:val="28"/>
          <w:szCs w:val="28"/>
        </w:rPr>
        <w:t xml:space="preserve">- забезпечення захисту прав споживачів, їх своєчасне інформування з питань своїх прав та обов'язків; </w:t>
      </w:r>
    </w:p>
    <w:p w:rsidR="0056295C" w:rsidRPr="00B847FE" w:rsidRDefault="005E46EF" w:rsidP="00E53214">
      <w:pPr>
        <w:pStyle w:val="10"/>
        <w:ind w:firstLine="567"/>
        <w:jc w:val="both"/>
        <w:rPr>
          <w:sz w:val="28"/>
          <w:szCs w:val="28"/>
        </w:rPr>
      </w:pPr>
      <w:r w:rsidRPr="00B847FE">
        <w:rPr>
          <w:sz w:val="28"/>
          <w:szCs w:val="28"/>
        </w:rPr>
        <w:t>- забезпечення умов безпечного проживання населення міста.     </w:t>
      </w:r>
    </w:p>
    <w:p w:rsidR="0056295C" w:rsidRPr="00B847FE" w:rsidRDefault="0056295C" w:rsidP="00E53214">
      <w:pPr>
        <w:pStyle w:val="10"/>
        <w:ind w:firstLine="567"/>
        <w:rPr>
          <w:sz w:val="28"/>
          <w:szCs w:val="28"/>
        </w:rPr>
      </w:pPr>
    </w:p>
    <w:p w:rsidR="0056295C" w:rsidRPr="00B847FE" w:rsidRDefault="005E46EF" w:rsidP="00E53214">
      <w:pPr>
        <w:pStyle w:val="10"/>
        <w:ind w:firstLine="567"/>
        <w:rPr>
          <w:sz w:val="28"/>
          <w:szCs w:val="28"/>
        </w:rPr>
      </w:pPr>
      <w:r w:rsidRPr="00B847FE">
        <w:rPr>
          <w:b/>
          <w:sz w:val="28"/>
          <w:szCs w:val="28"/>
        </w:rPr>
        <w:t>Для міської ради:</w:t>
      </w:r>
    </w:p>
    <w:p w:rsidR="0056295C" w:rsidRPr="00B847FE" w:rsidRDefault="005E46EF" w:rsidP="00E53214">
      <w:pPr>
        <w:pStyle w:val="10"/>
        <w:ind w:firstLine="567"/>
        <w:jc w:val="both"/>
        <w:rPr>
          <w:sz w:val="28"/>
          <w:szCs w:val="28"/>
        </w:rPr>
      </w:pPr>
      <w:r w:rsidRPr="00B847FE">
        <w:rPr>
          <w:sz w:val="28"/>
          <w:szCs w:val="28"/>
        </w:rPr>
        <w:lastRenderedPageBreak/>
        <w:t>- реалізація державної політики щодо регіонального розвитку у сфері житлово-комунального господарства;</w:t>
      </w:r>
    </w:p>
    <w:p w:rsidR="0056295C" w:rsidRPr="00B847FE" w:rsidRDefault="005E46EF" w:rsidP="00E53214">
      <w:pPr>
        <w:pStyle w:val="10"/>
        <w:ind w:firstLine="567"/>
        <w:jc w:val="both"/>
        <w:rPr>
          <w:sz w:val="28"/>
          <w:szCs w:val="28"/>
        </w:rPr>
      </w:pPr>
      <w:r w:rsidRPr="00B847FE">
        <w:rPr>
          <w:sz w:val="28"/>
          <w:szCs w:val="28"/>
        </w:rPr>
        <w:t>- поліпшений ф</w:t>
      </w:r>
      <w:r w:rsidR="002A7457" w:rsidRPr="00B847FE">
        <w:rPr>
          <w:sz w:val="28"/>
          <w:szCs w:val="28"/>
        </w:rPr>
        <w:t>актич</w:t>
      </w:r>
      <w:r w:rsidRPr="00B847FE">
        <w:rPr>
          <w:sz w:val="28"/>
          <w:szCs w:val="28"/>
        </w:rPr>
        <w:t>н</w:t>
      </w:r>
      <w:r w:rsidR="002A7457" w:rsidRPr="00B847FE">
        <w:rPr>
          <w:sz w:val="28"/>
          <w:szCs w:val="28"/>
        </w:rPr>
        <w:t>ий</w:t>
      </w:r>
      <w:r w:rsidRPr="00B847FE">
        <w:rPr>
          <w:sz w:val="28"/>
          <w:szCs w:val="28"/>
        </w:rPr>
        <w:t xml:space="preserve"> стан житлового фонду міста в цілому;</w:t>
      </w:r>
    </w:p>
    <w:p w:rsidR="0056295C" w:rsidRPr="00B847FE" w:rsidRDefault="005E46EF" w:rsidP="00E53214">
      <w:pPr>
        <w:pStyle w:val="10"/>
        <w:ind w:firstLine="567"/>
        <w:jc w:val="both"/>
        <w:rPr>
          <w:sz w:val="28"/>
          <w:szCs w:val="28"/>
        </w:rPr>
      </w:pPr>
      <w:r w:rsidRPr="00B847FE">
        <w:rPr>
          <w:sz w:val="28"/>
          <w:szCs w:val="28"/>
        </w:rPr>
        <w:t>- створення прозорого механізму взаємодії міської влади з об'єднаннями громадян, спрямованого на вирішення проблемних питань у сфері житлово-комунального господарства;</w:t>
      </w:r>
    </w:p>
    <w:p w:rsidR="0056295C" w:rsidRPr="00B847FE" w:rsidRDefault="005E46EF" w:rsidP="00E53214">
      <w:pPr>
        <w:pStyle w:val="10"/>
        <w:ind w:firstLine="567"/>
        <w:jc w:val="both"/>
        <w:rPr>
          <w:sz w:val="28"/>
          <w:szCs w:val="28"/>
        </w:rPr>
      </w:pPr>
      <w:r w:rsidRPr="00B847FE">
        <w:rPr>
          <w:sz w:val="28"/>
          <w:szCs w:val="28"/>
        </w:rPr>
        <w:t xml:space="preserve">- створення сприятливих умов для залучення позабюджетних коштів у розвиток об'єктів житлово-комунального господарства та ефективного механізму подальшого </w:t>
      </w:r>
      <w:r w:rsidR="00082407">
        <w:rPr>
          <w:sz w:val="28"/>
          <w:szCs w:val="28"/>
        </w:rPr>
        <w:t>його реформування із залученням</w:t>
      </w:r>
      <w:r w:rsidRPr="00B847FE">
        <w:rPr>
          <w:sz w:val="28"/>
          <w:szCs w:val="28"/>
        </w:rPr>
        <w:t xml:space="preserve"> кредитів, коштів фізичних і юридичних осіб;</w:t>
      </w:r>
    </w:p>
    <w:p w:rsidR="0056295C" w:rsidRPr="00B847FE" w:rsidRDefault="005E46EF" w:rsidP="00E53214">
      <w:pPr>
        <w:pStyle w:val="10"/>
        <w:tabs>
          <w:tab w:val="left" w:pos="360"/>
        </w:tabs>
        <w:ind w:firstLine="567"/>
        <w:jc w:val="both"/>
        <w:rPr>
          <w:sz w:val="28"/>
          <w:szCs w:val="28"/>
        </w:rPr>
      </w:pPr>
      <w:bookmarkStart w:id="0" w:name="30j0zll" w:colFirst="0" w:colLast="0"/>
      <w:bookmarkEnd w:id="0"/>
      <w:r w:rsidRPr="00B847FE">
        <w:rPr>
          <w:sz w:val="28"/>
          <w:szCs w:val="28"/>
        </w:rPr>
        <w:t>- забезпечення надання населенню житлово-комунальних послуг належної якості відповідно до вимог національних стандартів, гармонізованих з міжнародними або регіональними, за умови їх своєчасної оплати.</w:t>
      </w:r>
    </w:p>
    <w:p w:rsidR="0056295C" w:rsidRPr="00B847FE" w:rsidRDefault="005E46EF" w:rsidP="00E53214">
      <w:pPr>
        <w:pStyle w:val="10"/>
        <w:tabs>
          <w:tab w:val="left" w:pos="709"/>
        </w:tabs>
        <w:ind w:firstLine="567"/>
        <w:jc w:val="both"/>
        <w:rPr>
          <w:sz w:val="28"/>
          <w:szCs w:val="28"/>
        </w:rPr>
      </w:pPr>
      <w:r w:rsidRPr="00B847FE">
        <w:rPr>
          <w:sz w:val="28"/>
          <w:szCs w:val="28"/>
        </w:rPr>
        <w:t xml:space="preserve">Реалізація цієї Програми сприятиме відродженню свідомості міської громади, спрямованої на виховання ефективного та відповідального власника житла  та збереження  житлового  фонду  міста. </w:t>
      </w:r>
    </w:p>
    <w:p w:rsidR="0056295C" w:rsidRPr="00915746" w:rsidRDefault="0056295C">
      <w:pPr>
        <w:pStyle w:val="10"/>
        <w:ind w:left="360"/>
        <w:jc w:val="center"/>
        <w:rPr>
          <w:sz w:val="24"/>
          <w:szCs w:val="24"/>
        </w:rPr>
      </w:pPr>
    </w:p>
    <w:p w:rsidR="0056295C" w:rsidRPr="00711380" w:rsidRDefault="00B847FE">
      <w:pPr>
        <w:pStyle w:val="10"/>
        <w:ind w:left="360"/>
        <w:jc w:val="center"/>
        <w:rPr>
          <w:sz w:val="28"/>
          <w:szCs w:val="28"/>
        </w:rPr>
      </w:pPr>
      <w:r>
        <w:rPr>
          <w:b/>
          <w:sz w:val="28"/>
          <w:szCs w:val="28"/>
        </w:rPr>
        <w:t>9</w:t>
      </w:r>
      <w:r w:rsidR="005E46EF" w:rsidRPr="00711380">
        <w:rPr>
          <w:b/>
          <w:sz w:val="28"/>
          <w:szCs w:val="28"/>
        </w:rPr>
        <w:t>. Координація та контроль за виконанням програми</w:t>
      </w:r>
    </w:p>
    <w:p w:rsidR="0056295C" w:rsidRPr="00915746" w:rsidRDefault="0056295C">
      <w:pPr>
        <w:pStyle w:val="10"/>
        <w:ind w:left="360"/>
        <w:jc w:val="center"/>
        <w:rPr>
          <w:sz w:val="24"/>
          <w:szCs w:val="24"/>
        </w:rPr>
      </w:pPr>
    </w:p>
    <w:p w:rsidR="005467F1" w:rsidRDefault="005E46EF" w:rsidP="005467F1">
      <w:pPr>
        <w:pStyle w:val="10"/>
        <w:keepNext/>
        <w:keepLines/>
        <w:spacing w:line="276" w:lineRule="auto"/>
        <w:ind w:firstLine="567"/>
        <w:jc w:val="both"/>
        <w:rPr>
          <w:sz w:val="28"/>
          <w:szCs w:val="28"/>
        </w:rPr>
      </w:pPr>
      <w:r w:rsidRPr="00B847FE">
        <w:rPr>
          <w:sz w:val="28"/>
          <w:szCs w:val="28"/>
        </w:rPr>
        <w:t xml:space="preserve">Координацію та контроль за виконанням Програми </w:t>
      </w:r>
      <w:r w:rsidR="005467F1">
        <w:rPr>
          <w:sz w:val="28"/>
          <w:szCs w:val="28"/>
        </w:rPr>
        <w:t xml:space="preserve">покладається на постійну комісію з питань </w:t>
      </w:r>
      <w:r w:rsidR="005467F1" w:rsidRPr="00C500D3">
        <w:rPr>
          <w:sz w:val="28"/>
          <w:szCs w:val="28"/>
        </w:rPr>
        <w:t>комунально</w:t>
      </w:r>
      <w:r w:rsidR="005467F1">
        <w:rPr>
          <w:sz w:val="28"/>
          <w:szCs w:val="28"/>
        </w:rPr>
        <w:t>го господарства, благоустрою міста.</w:t>
      </w:r>
    </w:p>
    <w:p w:rsidR="0056295C" w:rsidRPr="00B847FE" w:rsidRDefault="0056295C">
      <w:pPr>
        <w:pStyle w:val="10"/>
        <w:rPr>
          <w:color w:val="FF0000"/>
          <w:sz w:val="28"/>
          <w:szCs w:val="28"/>
        </w:rPr>
      </w:pPr>
    </w:p>
    <w:p w:rsidR="0056295C" w:rsidRPr="00B847FE" w:rsidRDefault="0056295C">
      <w:pPr>
        <w:pStyle w:val="10"/>
        <w:rPr>
          <w:sz w:val="28"/>
          <w:szCs w:val="28"/>
        </w:rPr>
      </w:pPr>
    </w:p>
    <w:p w:rsidR="005467F1" w:rsidRDefault="00061052" w:rsidP="005467F1">
      <w:pPr>
        <w:pStyle w:val="10"/>
        <w:jc w:val="center"/>
        <w:rPr>
          <w:b/>
          <w:sz w:val="28"/>
          <w:szCs w:val="28"/>
        </w:rPr>
      </w:pPr>
      <w:r w:rsidRPr="00B847FE">
        <w:rPr>
          <w:b/>
          <w:sz w:val="28"/>
          <w:szCs w:val="28"/>
        </w:rPr>
        <w:t xml:space="preserve">Секретар ради </w:t>
      </w:r>
      <w:r w:rsidRPr="00B847FE">
        <w:rPr>
          <w:b/>
          <w:sz w:val="28"/>
          <w:szCs w:val="28"/>
        </w:rPr>
        <w:tab/>
      </w:r>
      <w:r w:rsidRPr="00B847FE">
        <w:rPr>
          <w:b/>
          <w:sz w:val="28"/>
          <w:szCs w:val="28"/>
        </w:rPr>
        <w:tab/>
      </w:r>
      <w:r w:rsidRPr="00B847FE">
        <w:rPr>
          <w:b/>
          <w:sz w:val="28"/>
          <w:szCs w:val="28"/>
        </w:rPr>
        <w:tab/>
      </w:r>
      <w:r w:rsidRPr="00B847FE">
        <w:rPr>
          <w:b/>
          <w:sz w:val="28"/>
          <w:szCs w:val="28"/>
        </w:rPr>
        <w:tab/>
      </w:r>
      <w:r w:rsidRPr="00B847FE">
        <w:rPr>
          <w:b/>
          <w:sz w:val="28"/>
          <w:szCs w:val="28"/>
        </w:rPr>
        <w:tab/>
      </w:r>
      <w:r w:rsidRPr="00B847FE">
        <w:rPr>
          <w:b/>
          <w:sz w:val="28"/>
          <w:szCs w:val="28"/>
        </w:rPr>
        <w:tab/>
      </w:r>
      <w:r w:rsidRPr="00B847FE">
        <w:rPr>
          <w:b/>
          <w:sz w:val="28"/>
          <w:szCs w:val="28"/>
        </w:rPr>
        <w:tab/>
      </w:r>
      <w:r w:rsidR="005467F1">
        <w:rPr>
          <w:b/>
          <w:sz w:val="28"/>
          <w:szCs w:val="28"/>
        </w:rPr>
        <w:t>М. Мельник</w:t>
      </w:r>
    </w:p>
    <w:p w:rsidR="005467F1" w:rsidRDefault="005467F1" w:rsidP="005467F1">
      <w:pPr>
        <w:pStyle w:val="10"/>
        <w:jc w:val="center"/>
        <w:rPr>
          <w:b/>
          <w:sz w:val="28"/>
          <w:szCs w:val="28"/>
        </w:rPr>
      </w:pPr>
    </w:p>
    <w:p w:rsidR="005467F1" w:rsidRDefault="005467F1" w:rsidP="005467F1">
      <w:pPr>
        <w:pStyle w:val="10"/>
        <w:jc w:val="center"/>
        <w:rPr>
          <w:b/>
          <w:sz w:val="28"/>
          <w:szCs w:val="28"/>
        </w:rPr>
      </w:pPr>
    </w:p>
    <w:p w:rsidR="005467F1" w:rsidRDefault="005467F1" w:rsidP="005467F1">
      <w:pPr>
        <w:pStyle w:val="10"/>
        <w:jc w:val="center"/>
        <w:rPr>
          <w:b/>
          <w:sz w:val="28"/>
          <w:szCs w:val="28"/>
        </w:rPr>
      </w:pPr>
    </w:p>
    <w:p w:rsidR="005467F1" w:rsidRDefault="005467F1" w:rsidP="005467F1">
      <w:pPr>
        <w:pStyle w:val="10"/>
        <w:jc w:val="center"/>
        <w:rPr>
          <w:b/>
          <w:sz w:val="28"/>
          <w:szCs w:val="28"/>
        </w:rPr>
      </w:pPr>
    </w:p>
    <w:p w:rsidR="005467F1" w:rsidRDefault="005467F1" w:rsidP="005467F1">
      <w:pPr>
        <w:pStyle w:val="10"/>
        <w:jc w:val="center"/>
        <w:rPr>
          <w:b/>
          <w:sz w:val="28"/>
          <w:szCs w:val="28"/>
        </w:rPr>
      </w:pPr>
    </w:p>
    <w:p w:rsidR="005467F1" w:rsidRDefault="005467F1" w:rsidP="005467F1">
      <w:pPr>
        <w:pStyle w:val="10"/>
        <w:jc w:val="center"/>
        <w:rPr>
          <w:b/>
          <w:sz w:val="28"/>
          <w:szCs w:val="28"/>
        </w:rPr>
      </w:pPr>
    </w:p>
    <w:p w:rsidR="005467F1" w:rsidRDefault="005467F1" w:rsidP="005467F1">
      <w:pPr>
        <w:pStyle w:val="10"/>
        <w:jc w:val="center"/>
        <w:rPr>
          <w:b/>
          <w:sz w:val="28"/>
          <w:szCs w:val="28"/>
        </w:rPr>
      </w:pPr>
    </w:p>
    <w:p w:rsidR="005467F1" w:rsidRDefault="005467F1" w:rsidP="005467F1">
      <w:pPr>
        <w:pStyle w:val="10"/>
        <w:jc w:val="center"/>
        <w:rPr>
          <w:b/>
          <w:sz w:val="28"/>
          <w:szCs w:val="28"/>
        </w:rPr>
      </w:pPr>
    </w:p>
    <w:p w:rsidR="00A40313" w:rsidRDefault="005467F1" w:rsidP="005467F1">
      <w:pPr>
        <w:pStyle w:val="10"/>
        <w:jc w:val="center"/>
        <w:rPr>
          <w:b/>
          <w:sz w:val="28"/>
          <w:szCs w:val="28"/>
        </w:rPr>
      </w:pPr>
      <w:r>
        <w:rPr>
          <w:b/>
          <w:sz w:val="28"/>
          <w:szCs w:val="28"/>
        </w:rPr>
        <w:t xml:space="preserve">                                                                    </w:t>
      </w:r>
    </w:p>
    <w:p w:rsidR="00A40313" w:rsidRDefault="00A40313" w:rsidP="005467F1">
      <w:pPr>
        <w:pStyle w:val="10"/>
        <w:jc w:val="center"/>
        <w:rPr>
          <w:b/>
          <w:sz w:val="28"/>
          <w:szCs w:val="28"/>
        </w:rPr>
      </w:pPr>
    </w:p>
    <w:p w:rsidR="00A40313" w:rsidRDefault="00A40313" w:rsidP="005467F1">
      <w:pPr>
        <w:pStyle w:val="10"/>
        <w:jc w:val="center"/>
        <w:rPr>
          <w:b/>
          <w:sz w:val="28"/>
          <w:szCs w:val="28"/>
        </w:rPr>
      </w:pPr>
    </w:p>
    <w:p w:rsidR="00A40313" w:rsidRDefault="00A40313" w:rsidP="005467F1">
      <w:pPr>
        <w:pStyle w:val="10"/>
        <w:jc w:val="center"/>
        <w:rPr>
          <w:b/>
          <w:sz w:val="28"/>
          <w:szCs w:val="28"/>
        </w:rPr>
      </w:pPr>
    </w:p>
    <w:p w:rsidR="00A40313" w:rsidRDefault="00A40313" w:rsidP="005467F1">
      <w:pPr>
        <w:pStyle w:val="10"/>
        <w:jc w:val="center"/>
        <w:rPr>
          <w:b/>
          <w:sz w:val="28"/>
          <w:szCs w:val="28"/>
        </w:rPr>
      </w:pPr>
    </w:p>
    <w:p w:rsidR="00A40313" w:rsidRDefault="00A40313" w:rsidP="005467F1">
      <w:pPr>
        <w:pStyle w:val="10"/>
        <w:jc w:val="center"/>
        <w:rPr>
          <w:b/>
          <w:sz w:val="28"/>
          <w:szCs w:val="28"/>
        </w:rPr>
      </w:pPr>
    </w:p>
    <w:p w:rsidR="00A40313" w:rsidRDefault="00A40313" w:rsidP="005467F1">
      <w:pPr>
        <w:pStyle w:val="10"/>
        <w:jc w:val="center"/>
        <w:rPr>
          <w:b/>
          <w:sz w:val="28"/>
          <w:szCs w:val="28"/>
        </w:rPr>
      </w:pPr>
    </w:p>
    <w:p w:rsidR="00A40313" w:rsidRDefault="00A40313" w:rsidP="005467F1">
      <w:pPr>
        <w:pStyle w:val="10"/>
        <w:jc w:val="center"/>
        <w:rPr>
          <w:b/>
          <w:sz w:val="28"/>
          <w:szCs w:val="28"/>
        </w:rPr>
      </w:pPr>
    </w:p>
    <w:p w:rsidR="00A40313" w:rsidRDefault="00A40313" w:rsidP="005467F1">
      <w:pPr>
        <w:pStyle w:val="10"/>
        <w:jc w:val="center"/>
        <w:rPr>
          <w:b/>
          <w:sz w:val="28"/>
          <w:szCs w:val="28"/>
        </w:rPr>
      </w:pPr>
    </w:p>
    <w:p w:rsidR="00A40313" w:rsidRDefault="00A40313" w:rsidP="005467F1">
      <w:pPr>
        <w:pStyle w:val="10"/>
        <w:jc w:val="center"/>
        <w:rPr>
          <w:b/>
          <w:sz w:val="28"/>
          <w:szCs w:val="28"/>
        </w:rPr>
      </w:pPr>
    </w:p>
    <w:p w:rsidR="00A40313" w:rsidRDefault="00A40313" w:rsidP="005467F1">
      <w:pPr>
        <w:pStyle w:val="10"/>
        <w:jc w:val="center"/>
        <w:rPr>
          <w:b/>
          <w:sz w:val="28"/>
          <w:szCs w:val="28"/>
        </w:rPr>
      </w:pPr>
    </w:p>
    <w:p w:rsidR="004B7D02" w:rsidRDefault="00A40313" w:rsidP="005467F1">
      <w:pPr>
        <w:pStyle w:val="10"/>
        <w:jc w:val="center"/>
        <w:rPr>
          <w:b/>
          <w:sz w:val="28"/>
          <w:szCs w:val="28"/>
        </w:rPr>
      </w:pPr>
      <w:r>
        <w:rPr>
          <w:b/>
          <w:sz w:val="28"/>
          <w:szCs w:val="28"/>
        </w:rPr>
        <w:t xml:space="preserve">                                                                    </w:t>
      </w:r>
    </w:p>
    <w:p w:rsidR="0056295C" w:rsidRPr="005467F1" w:rsidRDefault="004B7D02" w:rsidP="005467F1">
      <w:pPr>
        <w:pStyle w:val="10"/>
        <w:jc w:val="center"/>
        <w:rPr>
          <w:b/>
          <w:sz w:val="28"/>
          <w:szCs w:val="28"/>
        </w:rPr>
      </w:pPr>
      <w:r>
        <w:rPr>
          <w:sz w:val="24"/>
          <w:szCs w:val="24"/>
        </w:rPr>
        <w:lastRenderedPageBreak/>
        <w:t xml:space="preserve">                                                                                </w:t>
      </w:r>
      <w:bookmarkStart w:id="1" w:name="_GoBack"/>
      <w:bookmarkEnd w:id="1"/>
      <w:r w:rsidR="005E46EF" w:rsidRPr="001963EF">
        <w:rPr>
          <w:sz w:val="24"/>
          <w:szCs w:val="24"/>
        </w:rPr>
        <w:t>Додаток 1</w:t>
      </w:r>
    </w:p>
    <w:p w:rsidR="0056295C" w:rsidRPr="00711380" w:rsidRDefault="005E46EF" w:rsidP="00711380">
      <w:pPr>
        <w:pStyle w:val="10"/>
        <w:jc w:val="right"/>
        <w:rPr>
          <w:sz w:val="22"/>
          <w:szCs w:val="22"/>
        </w:rPr>
      </w:pPr>
      <w:r w:rsidRPr="00711380">
        <w:rPr>
          <w:sz w:val="22"/>
          <w:szCs w:val="22"/>
        </w:rPr>
        <w:t xml:space="preserve">                                        </w:t>
      </w:r>
      <w:r w:rsidR="00711380">
        <w:rPr>
          <w:sz w:val="22"/>
          <w:szCs w:val="22"/>
        </w:rPr>
        <w:t xml:space="preserve">                               д</w:t>
      </w:r>
      <w:r w:rsidRPr="00711380">
        <w:rPr>
          <w:sz w:val="22"/>
          <w:szCs w:val="22"/>
        </w:rPr>
        <w:t xml:space="preserve">о Програми </w:t>
      </w:r>
      <w:proofErr w:type="spellStart"/>
      <w:r w:rsidR="001B1948">
        <w:rPr>
          <w:sz w:val="22"/>
          <w:szCs w:val="22"/>
        </w:rPr>
        <w:t>спвфінансування</w:t>
      </w:r>
      <w:proofErr w:type="spellEnd"/>
      <w:r w:rsidR="007A18BC" w:rsidRPr="00711380">
        <w:rPr>
          <w:sz w:val="22"/>
          <w:szCs w:val="22"/>
        </w:rPr>
        <w:t xml:space="preserve"> </w:t>
      </w:r>
    </w:p>
    <w:p w:rsidR="001B1948" w:rsidRDefault="001B1948" w:rsidP="001B1948">
      <w:pPr>
        <w:pStyle w:val="10"/>
        <w:ind w:left="-180"/>
        <w:jc w:val="center"/>
        <w:rPr>
          <w:sz w:val="22"/>
          <w:szCs w:val="22"/>
        </w:rPr>
      </w:pPr>
      <w:r>
        <w:rPr>
          <w:sz w:val="22"/>
          <w:szCs w:val="22"/>
        </w:rPr>
        <w:t xml:space="preserve">                                                                                                                          робіт з капітального ремонту </w:t>
      </w:r>
    </w:p>
    <w:p w:rsidR="0056295C" w:rsidRPr="00711380" w:rsidRDefault="001B1948" w:rsidP="001B1948">
      <w:pPr>
        <w:pStyle w:val="10"/>
        <w:ind w:left="-180"/>
        <w:rPr>
          <w:sz w:val="22"/>
          <w:szCs w:val="22"/>
        </w:rPr>
      </w:pPr>
      <w:r>
        <w:rPr>
          <w:sz w:val="22"/>
          <w:szCs w:val="22"/>
        </w:rPr>
        <w:t xml:space="preserve">                                                                                                                            в</w:t>
      </w:r>
      <w:r w:rsidR="005E46EF" w:rsidRPr="00711380">
        <w:rPr>
          <w:sz w:val="22"/>
          <w:szCs w:val="22"/>
        </w:rPr>
        <w:t xml:space="preserve"> багатоквартирних</w:t>
      </w:r>
      <w:r>
        <w:rPr>
          <w:sz w:val="22"/>
          <w:szCs w:val="22"/>
        </w:rPr>
        <w:t xml:space="preserve"> будинках</w:t>
      </w:r>
    </w:p>
    <w:p w:rsidR="0056295C" w:rsidRPr="00711380" w:rsidRDefault="001B1948" w:rsidP="001B1948">
      <w:pPr>
        <w:pStyle w:val="10"/>
        <w:ind w:left="-180"/>
        <w:jc w:val="center"/>
        <w:rPr>
          <w:sz w:val="22"/>
          <w:szCs w:val="22"/>
        </w:rPr>
      </w:pPr>
      <w:r>
        <w:rPr>
          <w:sz w:val="22"/>
          <w:szCs w:val="22"/>
        </w:rPr>
        <w:t xml:space="preserve">                                                                                                                           м. </w:t>
      </w:r>
      <w:r w:rsidR="005E46EF" w:rsidRPr="00711380">
        <w:rPr>
          <w:sz w:val="22"/>
          <w:szCs w:val="22"/>
        </w:rPr>
        <w:t xml:space="preserve">Вишгород на </w:t>
      </w:r>
      <w:r w:rsidR="0029077C" w:rsidRPr="00711380">
        <w:rPr>
          <w:sz w:val="22"/>
          <w:szCs w:val="22"/>
        </w:rPr>
        <w:t>20</w:t>
      </w:r>
      <w:r w:rsidR="00566371">
        <w:rPr>
          <w:sz w:val="22"/>
          <w:szCs w:val="22"/>
        </w:rPr>
        <w:t>2</w:t>
      </w:r>
      <w:r w:rsidR="00706F8E">
        <w:rPr>
          <w:sz w:val="22"/>
          <w:szCs w:val="22"/>
        </w:rPr>
        <w:t>1</w:t>
      </w:r>
      <w:r>
        <w:rPr>
          <w:sz w:val="22"/>
          <w:szCs w:val="22"/>
        </w:rPr>
        <w:t xml:space="preserve">-2025рр. </w:t>
      </w:r>
    </w:p>
    <w:p w:rsidR="0056295C" w:rsidRDefault="00711380">
      <w:pPr>
        <w:pStyle w:val="10"/>
        <w:ind w:left="-180"/>
        <w:jc w:val="right"/>
        <w:rPr>
          <w:sz w:val="24"/>
          <w:szCs w:val="24"/>
        </w:rPr>
      </w:pPr>
      <w:r>
        <w:rPr>
          <w:sz w:val="24"/>
          <w:szCs w:val="24"/>
        </w:rPr>
        <w:t xml:space="preserve"> </w:t>
      </w:r>
    </w:p>
    <w:p w:rsidR="00711380" w:rsidRPr="00915746" w:rsidRDefault="00711380">
      <w:pPr>
        <w:pStyle w:val="10"/>
        <w:ind w:left="-180"/>
        <w:jc w:val="right"/>
        <w:rPr>
          <w:sz w:val="24"/>
          <w:szCs w:val="24"/>
        </w:rPr>
      </w:pPr>
    </w:p>
    <w:p w:rsidR="0056295C" w:rsidRPr="00915746" w:rsidRDefault="005E46EF" w:rsidP="00711380">
      <w:pPr>
        <w:pStyle w:val="10"/>
        <w:jc w:val="right"/>
        <w:rPr>
          <w:sz w:val="24"/>
          <w:szCs w:val="24"/>
        </w:rPr>
      </w:pPr>
      <w:r w:rsidRPr="00915746">
        <w:rPr>
          <w:sz w:val="24"/>
          <w:szCs w:val="24"/>
        </w:rPr>
        <w:t xml:space="preserve">                                                          Міському голові___________________</w:t>
      </w:r>
    </w:p>
    <w:p w:rsidR="00A40313" w:rsidRDefault="00A40313" w:rsidP="00A40313">
      <w:pPr>
        <w:pStyle w:val="10"/>
        <w:jc w:val="center"/>
        <w:rPr>
          <w:sz w:val="24"/>
          <w:szCs w:val="24"/>
        </w:rPr>
      </w:pPr>
      <w:r>
        <w:rPr>
          <w:sz w:val="24"/>
          <w:szCs w:val="24"/>
        </w:rPr>
        <w:t xml:space="preserve">             </w:t>
      </w:r>
      <w:r w:rsidR="005E46EF" w:rsidRPr="00915746">
        <w:rPr>
          <w:sz w:val="24"/>
          <w:szCs w:val="24"/>
        </w:rPr>
        <w:t xml:space="preserve">          </w:t>
      </w:r>
      <w:r>
        <w:rPr>
          <w:sz w:val="24"/>
          <w:szCs w:val="24"/>
        </w:rPr>
        <w:t xml:space="preserve">                                       </w:t>
      </w:r>
      <w:r w:rsidR="005E46EF" w:rsidRPr="00915746">
        <w:rPr>
          <w:sz w:val="24"/>
          <w:szCs w:val="24"/>
        </w:rPr>
        <w:t xml:space="preserve"> </w:t>
      </w:r>
      <w:r>
        <w:rPr>
          <w:sz w:val="24"/>
          <w:szCs w:val="24"/>
        </w:rPr>
        <w:t xml:space="preserve">       Уповноваженої особи</w:t>
      </w:r>
      <w:r w:rsidR="005E46EF" w:rsidRPr="00915746">
        <w:rPr>
          <w:sz w:val="24"/>
          <w:szCs w:val="24"/>
        </w:rPr>
        <w:t xml:space="preserve">  </w:t>
      </w:r>
      <w:r>
        <w:rPr>
          <w:sz w:val="24"/>
          <w:szCs w:val="24"/>
        </w:rPr>
        <w:t>від</w:t>
      </w:r>
      <w:r w:rsidR="005E46EF" w:rsidRPr="00915746">
        <w:rPr>
          <w:sz w:val="24"/>
          <w:szCs w:val="24"/>
        </w:rPr>
        <w:t xml:space="preserve"> </w:t>
      </w:r>
    </w:p>
    <w:p w:rsidR="00A40313" w:rsidRDefault="00A40313" w:rsidP="00A40313">
      <w:pPr>
        <w:pStyle w:val="10"/>
        <w:jc w:val="center"/>
        <w:rPr>
          <w:sz w:val="24"/>
          <w:szCs w:val="24"/>
        </w:rPr>
      </w:pPr>
      <w:r>
        <w:rPr>
          <w:sz w:val="24"/>
          <w:szCs w:val="24"/>
        </w:rPr>
        <w:t xml:space="preserve">                                                                 співвласників будинку</w:t>
      </w:r>
      <w:r w:rsidR="005E46EF" w:rsidRPr="00915746">
        <w:rPr>
          <w:sz w:val="24"/>
          <w:szCs w:val="24"/>
        </w:rPr>
        <w:t xml:space="preserve">                                               </w:t>
      </w:r>
      <w:r>
        <w:rPr>
          <w:sz w:val="24"/>
          <w:szCs w:val="24"/>
        </w:rPr>
        <w:t xml:space="preserve">     </w:t>
      </w:r>
    </w:p>
    <w:p w:rsidR="001B1948" w:rsidRPr="00915746" w:rsidRDefault="001B1948" w:rsidP="001B1948">
      <w:pPr>
        <w:pStyle w:val="10"/>
        <w:jc w:val="right"/>
        <w:rPr>
          <w:sz w:val="24"/>
          <w:szCs w:val="24"/>
        </w:rPr>
      </w:pPr>
      <w:r>
        <w:rPr>
          <w:sz w:val="24"/>
          <w:szCs w:val="24"/>
        </w:rPr>
        <w:t xml:space="preserve">                                                                                         </w:t>
      </w:r>
      <w:r w:rsidR="005E46EF" w:rsidRPr="00915746">
        <w:rPr>
          <w:sz w:val="24"/>
          <w:szCs w:val="24"/>
        </w:rPr>
        <w:t xml:space="preserve"> </w:t>
      </w:r>
      <w:r w:rsidRPr="00915746">
        <w:rPr>
          <w:sz w:val="24"/>
          <w:szCs w:val="24"/>
        </w:rPr>
        <w:t>вул. __________________, буд._______</w:t>
      </w:r>
    </w:p>
    <w:p w:rsidR="001B1948" w:rsidRPr="00915746" w:rsidRDefault="001B1948" w:rsidP="001B1948">
      <w:pPr>
        <w:pStyle w:val="10"/>
        <w:jc w:val="right"/>
        <w:rPr>
          <w:sz w:val="24"/>
          <w:szCs w:val="24"/>
        </w:rPr>
      </w:pPr>
      <w:proofErr w:type="spellStart"/>
      <w:r w:rsidRPr="00915746">
        <w:rPr>
          <w:sz w:val="24"/>
          <w:szCs w:val="24"/>
        </w:rPr>
        <w:t>тел</w:t>
      </w:r>
      <w:proofErr w:type="spellEnd"/>
      <w:r w:rsidRPr="00915746">
        <w:rPr>
          <w:sz w:val="24"/>
          <w:szCs w:val="24"/>
        </w:rPr>
        <w:t>.______________________________</w:t>
      </w:r>
    </w:p>
    <w:p w:rsidR="0056295C" w:rsidRPr="00915746" w:rsidRDefault="001B1948" w:rsidP="001B1948">
      <w:pPr>
        <w:pStyle w:val="10"/>
        <w:rPr>
          <w:sz w:val="24"/>
          <w:szCs w:val="24"/>
        </w:rPr>
      </w:pPr>
      <w:r w:rsidRPr="00915746">
        <w:rPr>
          <w:sz w:val="24"/>
          <w:szCs w:val="24"/>
        </w:rPr>
        <w:t xml:space="preserve">                                                              </w:t>
      </w:r>
      <w:r>
        <w:rPr>
          <w:sz w:val="24"/>
          <w:szCs w:val="24"/>
        </w:rPr>
        <w:t xml:space="preserve">                              </w:t>
      </w:r>
      <w:r w:rsidRPr="00915746">
        <w:rPr>
          <w:sz w:val="24"/>
          <w:szCs w:val="24"/>
        </w:rPr>
        <w:t>e-</w:t>
      </w:r>
      <w:proofErr w:type="spellStart"/>
      <w:r w:rsidRPr="00915746">
        <w:rPr>
          <w:sz w:val="24"/>
          <w:szCs w:val="24"/>
        </w:rPr>
        <w:t>mail</w:t>
      </w:r>
      <w:proofErr w:type="spellEnd"/>
      <w:r w:rsidRPr="00915746">
        <w:rPr>
          <w:sz w:val="24"/>
          <w:szCs w:val="24"/>
        </w:rPr>
        <w:t>____________________________</w:t>
      </w:r>
      <w:r w:rsidR="005E46EF" w:rsidRPr="00915746">
        <w:rPr>
          <w:sz w:val="24"/>
          <w:szCs w:val="24"/>
        </w:rPr>
        <w:t xml:space="preserve">                                                         </w:t>
      </w:r>
    </w:p>
    <w:p w:rsidR="0056295C" w:rsidRPr="00915746" w:rsidRDefault="005E46EF" w:rsidP="001B1948">
      <w:pPr>
        <w:pStyle w:val="10"/>
        <w:jc w:val="right"/>
        <w:rPr>
          <w:sz w:val="24"/>
          <w:szCs w:val="24"/>
        </w:rPr>
      </w:pPr>
      <w:r w:rsidRPr="00915746">
        <w:rPr>
          <w:sz w:val="24"/>
          <w:szCs w:val="24"/>
        </w:rPr>
        <w:t xml:space="preserve">                                                           </w:t>
      </w:r>
    </w:p>
    <w:p w:rsidR="001B1948" w:rsidRPr="00915746" w:rsidRDefault="005E46EF" w:rsidP="001B1948">
      <w:pPr>
        <w:pStyle w:val="10"/>
        <w:jc w:val="right"/>
        <w:rPr>
          <w:sz w:val="24"/>
          <w:szCs w:val="24"/>
        </w:rPr>
      </w:pPr>
      <w:r w:rsidRPr="00915746">
        <w:rPr>
          <w:sz w:val="24"/>
          <w:szCs w:val="24"/>
        </w:rPr>
        <w:t xml:space="preserve">                                                              </w:t>
      </w:r>
    </w:p>
    <w:p w:rsidR="0056295C" w:rsidRPr="00915746" w:rsidRDefault="0056295C" w:rsidP="001B1948">
      <w:pPr>
        <w:pStyle w:val="10"/>
        <w:jc w:val="right"/>
        <w:rPr>
          <w:sz w:val="24"/>
          <w:szCs w:val="24"/>
        </w:rPr>
      </w:pPr>
    </w:p>
    <w:p w:rsidR="0056295C" w:rsidRPr="00915746" w:rsidRDefault="0056295C">
      <w:pPr>
        <w:pStyle w:val="10"/>
        <w:rPr>
          <w:sz w:val="24"/>
          <w:szCs w:val="24"/>
        </w:rPr>
      </w:pPr>
    </w:p>
    <w:p w:rsidR="0056295C" w:rsidRPr="00915746" w:rsidRDefault="001963EF" w:rsidP="001963EF">
      <w:pPr>
        <w:pStyle w:val="10"/>
        <w:rPr>
          <w:sz w:val="24"/>
          <w:szCs w:val="24"/>
        </w:rPr>
      </w:pPr>
      <w:r>
        <w:rPr>
          <w:sz w:val="24"/>
          <w:szCs w:val="24"/>
        </w:rPr>
        <w:t xml:space="preserve">                                                                     </w:t>
      </w:r>
      <w:r w:rsidR="005E46EF" w:rsidRPr="00915746">
        <w:rPr>
          <w:sz w:val="24"/>
          <w:szCs w:val="24"/>
        </w:rPr>
        <w:t>ЗАЯВА</w:t>
      </w:r>
    </w:p>
    <w:p w:rsidR="0056295C" w:rsidRPr="00915746" w:rsidRDefault="005E46EF" w:rsidP="00711380">
      <w:pPr>
        <w:pStyle w:val="10"/>
        <w:jc w:val="center"/>
        <w:rPr>
          <w:sz w:val="24"/>
          <w:szCs w:val="24"/>
        </w:rPr>
      </w:pPr>
      <w:r w:rsidRPr="00915746">
        <w:rPr>
          <w:sz w:val="24"/>
          <w:szCs w:val="24"/>
        </w:rPr>
        <w:t>НА УЧАСТЬ У ПРОГРАМІ</w:t>
      </w:r>
    </w:p>
    <w:p w:rsidR="0056295C" w:rsidRPr="00A40313" w:rsidRDefault="005E46EF" w:rsidP="00E53214">
      <w:pPr>
        <w:pStyle w:val="10"/>
        <w:spacing w:before="100" w:after="100"/>
        <w:ind w:firstLine="567"/>
        <w:jc w:val="both"/>
        <w:rPr>
          <w:sz w:val="28"/>
          <w:szCs w:val="28"/>
        </w:rPr>
      </w:pPr>
      <w:r w:rsidRPr="00A40313">
        <w:rPr>
          <w:sz w:val="28"/>
          <w:szCs w:val="28"/>
        </w:rPr>
        <w:t xml:space="preserve">Просимо Вас включити </w:t>
      </w:r>
      <w:r w:rsidR="00A40313" w:rsidRPr="00A40313">
        <w:rPr>
          <w:sz w:val="28"/>
          <w:szCs w:val="28"/>
        </w:rPr>
        <w:t>багатоквартирний б</w:t>
      </w:r>
      <w:r w:rsidR="001B1948" w:rsidRPr="00A40313">
        <w:rPr>
          <w:sz w:val="28"/>
          <w:szCs w:val="28"/>
        </w:rPr>
        <w:t>удинок</w:t>
      </w:r>
      <w:r w:rsidR="00A40313" w:rsidRPr="00A40313">
        <w:rPr>
          <w:sz w:val="28"/>
          <w:szCs w:val="28"/>
        </w:rPr>
        <w:t xml:space="preserve">, що знаходиться за </w:t>
      </w:r>
      <w:proofErr w:type="spellStart"/>
      <w:r w:rsidR="00A40313" w:rsidRPr="00A40313">
        <w:rPr>
          <w:sz w:val="28"/>
          <w:szCs w:val="28"/>
        </w:rPr>
        <w:t>адресою</w:t>
      </w:r>
      <w:proofErr w:type="spellEnd"/>
      <w:r w:rsidR="0029077C" w:rsidRPr="00A40313">
        <w:rPr>
          <w:sz w:val="28"/>
          <w:szCs w:val="28"/>
        </w:rPr>
        <w:t xml:space="preserve"> </w:t>
      </w:r>
      <w:r w:rsidRPr="00A40313">
        <w:rPr>
          <w:sz w:val="28"/>
          <w:szCs w:val="28"/>
        </w:rPr>
        <w:t>___________</w:t>
      </w:r>
      <w:r w:rsidR="00A40313" w:rsidRPr="00A40313">
        <w:rPr>
          <w:sz w:val="28"/>
          <w:szCs w:val="28"/>
        </w:rPr>
        <w:t>_______________</w:t>
      </w:r>
      <w:r w:rsidRPr="00A40313">
        <w:rPr>
          <w:sz w:val="28"/>
          <w:szCs w:val="28"/>
        </w:rPr>
        <w:t xml:space="preserve"> у міську Програму </w:t>
      </w:r>
      <w:proofErr w:type="spellStart"/>
      <w:r w:rsidRPr="00A40313">
        <w:rPr>
          <w:sz w:val="28"/>
          <w:szCs w:val="28"/>
        </w:rPr>
        <w:t>спів</w:t>
      </w:r>
      <w:r w:rsidR="001B1948" w:rsidRPr="00A40313">
        <w:rPr>
          <w:sz w:val="28"/>
          <w:szCs w:val="28"/>
        </w:rPr>
        <w:t>фінансування</w:t>
      </w:r>
      <w:proofErr w:type="spellEnd"/>
      <w:r w:rsidR="001B1948" w:rsidRPr="00A40313">
        <w:rPr>
          <w:sz w:val="28"/>
          <w:szCs w:val="28"/>
        </w:rPr>
        <w:t xml:space="preserve"> робіт з капітального ремонту в</w:t>
      </w:r>
      <w:r w:rsidR="0029077C" w:rsidRPr="00A40313">
        <w:rPr>
          <w:sz w:val="28"/>
          <w:szCs w:val="28"/>
        </w:rPr>
        <w:t xml:space="preserve"> багатоквартирних будинк</w:t>
      </w:r>
      <w:r w:rsidR="001B1948" w:rsidRPr="00A40313">
        <w:rPr>
          <w:sz w:val="28"/>
          <w:szCs w:val="28"/>
        </w:rPr>
        <w:t>ах</w:t>
      </w:r>
      <w:r w:rsidR="00566371" w:rsidRPr="00A40313">
        <w:rPr>
          <w:sz w:val="28"/>
          <w:szCs w:val="28"/>
        </w:rPr>
        <w:t xml:space="preserve"> м. Вишгород на 202</w:t>
      </w:r>
      <w:r w:rsidR="00871220" w:rsidRPr="00A40313">
        <w:rPr>
          <w:sz w:val="28"/>
          <w:szCs w:val="28"/>
        </w:rPr>
        <w:t>1</w:t>
      </w:r>
      <w:r w:rsidR="001B1948" w:rsidRPr="00A40313">
        <w:rPr>
          <w:sz w:val="28"/>
          <w:szCs w:val="28"/>
        </w:rPr>
        <w:t>-2025рр.</w:t>
      </w:r>
      <w:r w:rsidR="0029077C" w:rsidRPr="00A40313">
        <w:rPr>
          <w:sz w:val="28"/>
          <w:szCs w:val="28"/>
        </w:rPr>
        <w:t xml:space="preserve"> </w:t>
      </w:r>
    </w:p>
    <w:p w:rsidR="0056295C" w:rsidRPr="00915746" w:rsidRDefault="0056295C">
      <w:pPr>
        <w:pStyle w:val="10"/>
        <w:jc w:val="both"/>
        <w:rPr>
          <w:sz w:val="24"/>
          <w:szCs w:val="24"/>
        </w:rPr>
      </w:pPr>
    </w:p>
    <w:p w:rsidR="0056295C" w:rsidRPr="00915746" w:rsidRDefault="0056295C">
      <w:pPr>
        <w:pStyle w:val="10"/>
        <w:ind w:left="5216"/>
        <w:jc w:val="center"/>
        <w:rPr>
          <w:sz w:val="24"/>
          <w:szCs w:val="24"/>
        </w:rPr>
      </w:pPr>
    </w:p>
    <w:p w:rsidR="0056295C" w:rsidRPr="00915746" w:rsidRDefault="0056295C">
      <w:pPr>
        <w:pStyle w:val="10"/>
        <w:ind w:left="5216"/>
        <w:jc w:val="center"/>
        <w:rPr>
          <w:sz w:val="24"/>
          <w:szCs w:val="24"/>
        </w:rPr>
      </w:pPr>
    </w:p>
    <w:p w:rsidR="0056295C" w:rsidRPr="00A40313" w:rsidRDefault="001B1948" w:rsidP="00706F8E">
      <w:pPr>
        <w:pStyle w:val="10"/>
        <w:rPr>
          <w:sz w:val="28"/>
          <w:szCs w:val="28"/>
        </w:rPr>
      </w:pPr>
      <w:r w:rsidRPr="00A40313">
        <w:rPr>
          <w:b/>
          <w:sz w:val="28"/>
          <w:szCs w:val="28"/>
        </w:rPr>
        <w:t xml:space="preserve">                </w:t>
      </w:r>
      <w:r w:rsidR="00780F45" w:rsidRPr="00A40313">
        <w:rPr>
          <w:b/>
          <w:sz w:val="28"/>
          <w:szCs w:val="28"/>
        </w:rPr>
        <w:t xml:space="preserve">Секретар ради </w:t>
      </w:r>
      <w:r w:rsidR="00780F45" w:rsidRPr="00A40313">
        <w:rPr>
          <w:b/>
          <w:sz w:val="28"/>
          <w:szCs w:val="28"/>
        </w:rPr>
        <w:tab/>
      </w:r>
      <w:r w:rsidR="00780F45" w:rsidRPr="00A40313">
        <w:rPr>
          <w:b/>
          <w:sz w:val="28"/>
          <w:szCs w:val="28"/>
        </w:rPr>
        <w:tab/>
      </w:r>
      <w:r w:rsidR="00780F45" w:rsidRPr="00A40313">
        <w:rPr>
          <w:b/>
          <w:sz w:val="28"/>
          <w:szCs w:val="28"/>
        </w:rPr>
        <w:tab/>
      </w:r>
      <w:r w:rsidR="00780F45" w:rsidRPr="00A40313">
        <w:rPr>
          <w:b/>
          <w:sz w:val="28"/>
          <w:szCs w:val="28"/>
        </w:rPr>
        <w:tab/>
      </w:r>
      <w:r w:rsidR="00780F45" w:rsidRPr="00A40313">
        <w:rPr>
          <w:b/>
          <w:sz w:val="28"/>
          <w:szCs w:val="28"/>
        </w:rPr>
        <w:tab/>
      </w:r>
      <w:r w:rsidR="00A40313">
        <w:rPr>
          <w:b/>
          <w:sz w:val="28"/>
          <w:szCs w:val="28"/>
        </w:rPr>
        <w:t xml:space="preserve">  </w:t>
      </w:r>
      <w:r w:rsidR="00871220" w:rsidRPr="00A40313">
        <w:rPr>
          <w:b/>
          <w:sz w:val="28"/>
          <w:szCs w:val="28"/>
        </w:rPr>
        <w:t>М. Мельник</w:t>
      </w:r>
    </w:p>
    <w:p w:rsidR="0056295C" w:rsidRPr="00915746" w:rsidRDefault="0056295C">
      <w:pPr>
        <w:pStyle w:val="10"/>
        <w:widowControl w:val="0"/>
        <w:tabs>
          <w:tab w:val="left" w:pos="2270"/>
        </w:tabs>
        <w:ind w:left="5216"/>
        <w:jc w:val="right"/>
        <w:rPr>
          <w:sz w:val="24"/>
          <w:szCs w:val="24"/>
        </w:rPr>
      </w:pPr>
    </w:p>
    <w:sectPr w:rsidR="0056295C" w:rsidRPr="00915746" w:rsidSect="0056295C">
      <w:headerReference w:type="even" r:id="rId8"/>
      <w:headerReference w:type="default" r:id="rId9"/>
      <w:footerReference w:type="default" r:id="rId10"/>
      <w:pgSz w:w="11906" w:h="16838"/>
      <w:pgMar w:top="0" w:right="707" w:bottom="85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00A" w:rsidRDefault="001F700A" w:rsidP="0056295C">
      <w:r>
        <w:separator/>
      </w:r>
    </w:p>
  </w:endnote>
  <w:endnote w:type="continuationSeparator" w:id="0">
    <w:p w:rsidR="001F700A" w:rsidRDefault="001F700A" w:rsidP="0056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14" w:rsidRDefault="00E53214">
    <w:pPr>
      <w:pStyle w:val="10"/>
      <w:tabs>
        <w:tab w:val="center" w:pos="4677"/>
        <w:tab w:val="right" w:pos="9355"/>
      </w:tabs>
      <w:jc w:val="center"/>
      <w:rPr>
        <w:rFonts w:ascii="Calibri" w:eastAsia="Calibri" w:hAnsi="Calibri" w:cs="Calibri"/>
      </w:rPr>
    </w:pPr>
  </w:p>
  <w:p w:rsidR="00E53214" w:rsidRDefault="00E53214">
    <w:pPr>
      <w:pStyle w:val="10"/>
      <w:tabs>
        <w:tab w:val="center" w:pos="4677"/>
        <w:tab w:val="right" w:pos="9355"/>
      </w:tabs>
      <w:jc w:val="center"/>
    </w:pPr>
  </w:p>
  <w:p w:rsidR="00E53214" w:rsidRDefault="00E53214">
    <w:pPr>
      <w:pStyle w:val="10"/>
      <w:tabs>
        <w:tab w:val="center" w:pos="4677"/>
        <w:tab w:val="right" w:pos="9355"/>
      </w:tabs>
      <w:rPr>
        <w:rFonts w:ascii="Calibri" w:eastAsia="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00A" w:rsidRDefault="001F700A" w:rsidP="0056295C">
      <w:r>
        <w:separator/>
      </w:r>
    </w:p>
  </w:footnote>
  <w:footnote w:type="continuationSeparator" w:id="0">
    <w:p w:rsidR="001F700A" w:rsidRDefault="001F700A" w:rsidP="00562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14" w:rsidRDefault="00062D17">
    <w:pPr>
      <w:pStyle w:val="10"/>
      <w:tabs>
        <w:tab w:val="center" w:pos="4677"/>
        <w:tab w:val="right" w:pos="9355"/>
      </w:tabs>
      <w:jc w:val="center"/>
      <w:rPr>
        <w:rFonts w:ascii="Calibri" w:eastAsia="Calibri" w:hAnsi="Calibri" w:cs="Calibri"/>
      </w:rPr>
    </w:pPr>
    <w:r>
      <w:rPr>
        <w:rFonts w:ascii="Calibri" w:eastAsia="Calibri" w:hAnsi="Calibri" w:cs="Calibri"/>
      </w:rPr>
      <w:fldChar w:fldCharType="begin"/>
    </w:r>
    <w:r w:rsidR="00E53214">
      <w:rPr>
        <w:rFonts w:ascii="Calibri" w:eastAsia="Calibri" w:hAnsi="Calibri" w:cs="Calibri"/>
      </w:rPr>
      <w:instrText>PAGE</w:instrText>
    </w:r>
    <w:r>
      <w:rPr>
        <w:rFonts w:ascii="Calibri" w:eastAsia="Calibri" w:hAnsi="Calibri" w:cs="Calibri"/>
      </w:rPr>
      <w:fldChar w:fldCharType="end"/>
    </w:r>
  </w:p>
  <w:p w:rsidR="00E53214" w:rsidRDefault="00E53214">
    <w:pPr>
      <w:pStyle w:val="10"/>
      <w:tabs>
        <w:tab w:val="center" w:pos="4677"/>
        <w:tab w:val="right" w:pos="9355"/>
      </w:tabs>
      <w:rPr>
        <w:rFonts w:ascii="Calibri" w:eastAsia="Calibri" w:hAnsi="Calibri" w:cs="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14" w:rsidRDefault="00E53214">
    <w:pPr>
      <w:pStyle w:val="10"/>
      <w:tabs>
        <w:tab w:val="center" w:pos="4677"/>
        <w:tab w:val="right" w:pos="9355"/>
      </w:tabs>
      <w:jc w:val="center"/>
      <w:rPr>
        <w:rFonts w:ascii="Calibri" w:eastAsia="Calibri" w:hAnsi="Calibri" w:cs="Calibri"/>
      </w:rPr>
    </w:pPr>
  </w:p>
  <w:p w:rsidR="00E53214" w:rsidRDefault="00E53214">
    <w:pPr>
      <w:pStyle w:val="10"/>
      <w:tabs>
        <w:tab w:val="center" w:pos="4677"/>
        <w:tab w:val="right" w:pos="9355"/>
      </w:tabs>
      <w:rPr>
        <w:rFonts w:ascii="Calibri" w:eastAsia="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7F8F"/>
    <w:multiLevelType w:val="hybridMultilevel"/>
    <w:tmpl w:val="B4C4741E"/>
    <w:lvl w:ilvl="0" w:tplc="4C18CAE2">
      <w:start w:val="1"/>
      <w:numFmt w:val="bullet"/>
      <w:lvlText w:val=""/>
      <w:lvlJc w:val="left"/>
      <w:pPr>
        <w:tabs>
          <w:tab w:val="num" w:pos="1069"/>
        </w:tabs>
        <w:ind w:left="1069" w:hanging="360"/>
      </w:pPr>
      <w:rPr>
        <w:rFonts w:ascii="Symbol" w:hAnsi="Symbol" w:hint="default"/>
        <w:color w:val="auto"/>
      </w:rPr>
    </w:lvl>
    <w:lvl w:ilvl="1" w:tplc="04220003">
      <w:start w:val="1"/>
      <w:numFmt w:val="bullet"/>
      <w:lvlText w:val="o"/>
      <w:lvlJc w:val="left"/>
      <w:pPr>
        <w:tabs>
          <w:tab w:val="num" w:pos="1069"/>
        </w:tabs>
        <w:ind w:left="1069" w:hanging="360"/>
      </w:pPr>
      <w:rPr>
        <w:rFonts w:ascii="Courier New" w:hAnsi="Courier New" w:hint="default"/>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nsid w:val="11D97803"/>
    <w:multiLevelType w:val="hybridMultilevel"/>
    <w:tmpl w:val="DD6E5B7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BB62D5"/>
    <w:multiLevelType w:val="hybridMultilevel"/>
    <w:tmpl w:val="D8C48488"/>
    <w:lvl w:ilvl="0" w:tplc="7D0CB70C">
      <w:start w:val="4"/>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
    <w:nsid w:val="22A664FE"/>
    <w:multiLevelType w:val="multilevel"/>
    <w:tmpl w:val="79285F2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nsid w:val="23E37015"/>
    <w:multiLevelType w:val="multilevel"/>
    <w:tmpl w:val="4CB426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2C5A44FA"/>
    <w:multiLevelType w:val="hybridMultilevel"/>
    <w:tmpl w:val="D48EF42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564E82"/>
    <w:multiLevelType w:val="hybridMultilevel"/>
    <w:tmpl w:val="AFC6C6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F72A23"/>
    <w:multiLevelType w:val="multilevel"/>
    <w:tmpl w:val="63320200"/>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numFmt w:val="bullet"/>
      <w:lvlText w:val="-"/>
      <w:lvlJc w:val="left"/>
      <w:pPr>
        <w:ind w:left="1440" w:hanging="360"/>
      </w:pPr>
      <w:rPr>
        <w:rFonts w:ascii="Times New Roman" w:eastAsia="Times New Roman" w:hAnsi="Times New Roman" w:cs="Times New Roman"/>
        <w:b w:val="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4D3C2B18"/>
    <w:multiLevelType w:val="multilevel"/>
    <w:tmpl w:val="F7BC8942"/>
    <w:lvl w:ilvl="0">
      <w:start w:val="1"/>
      <w:numFmt w:val="decimal"/>
      <w:lvlText w:val="3.4.%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3.5.%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2">
      <w:start w:val="1"/>
      <w:numFmt w:val="decimal"/>
      <w:lvlText w:val="3.5.%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3">
      <w:start w:val="1"/>
      <w:numFmt w:val="decimal"/>
      <w:lvlText w:val="3.5.%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4">
      <w:start w:val="1"/>
      <w:numFmt w:val="decimal"/>
      <w:lvlText w:val="3.5.%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5">
      <w:start w:val="1"/>
      <w:numFmt w:val="decimal"/>
      <w:lvlText w:val="3.5.%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6">
      <w:start w:val="1"/>
      <w:numFmt w:val="decimal"/>
      <w:lvlText w:val="3.5.%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7">
      <w:start w:val="1"/>
      <w:numFmt w:val="decimal"/>
      <w:lvlText w:val="3.5.%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8">
      <w:start w:val="1"/>
      <w:numFmt w:val="decimal"/>
      <w:lvlText w:val="3.5.%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abstractNum>
  <w:abstractNum w:abstractNumId="9">
    <w:nsid w:val="4EA30A84"/>
    <w:multiLevelType w:val="multilevel"/>
    <w:tmpl w:val="2A7AD8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4F1769A5"/>
    <w:multiLevelType w:val="multilevel"/>
    <w:tmpl w:val="7018B7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55C81746"/>
    <w:multiLevelType w:val="hybridMultilevel"/>
    <w:tmpl w:val="A0E4D276"/>
    <w:lvl w:ilvl="0" w:tplc="7A74162A">
      <w:start w:val="1"/>
      <w:numFmt w:val="decimal"/>
      <w:lvlText w:val="%1."/>
      <w:lvlJc w:val="left"/>
      <w:pPr>
        <w:ind w:left="3885" w:hanging="360"/>
      </w:pPr>
      <w:rPr>
        <w:rFonts w:hint="default"/>
      </w:rPr>
    </w:lvl>
    <w:lvl w:ilvl="1" w:tplc="04190019" w:tentative="1">
      <w:start w:val="1"/>
      <w:numFmt w:val="lowerLetter"/>
      <w:lvlText w:val="%2."/>
      <w:lvlJc w:val="left"/>
      <w:pPr>
        <w:ind w:left="4605" w:hanging="360"/>
      </w:pPr>
    </w:lvl>
    <w:lvl w:ilvl="2" w:tplc="0419001B" w:tentative="1">
      <w:start w:val="1"/>
      <w:numFmt w:val="lowerRoman"/>
      <w:lvlText w:val="%3."/>
      <w:lvlJc w:val="right"/>
      <w:pPr>
        <w:ind w:left="5325" w:hanging="180"/>
      </w:pPr>
    </w:lvl>
    <w:lvl w:ilvl="3" w:tplc="0419000F" w:tentative="1">
      <w:start w:val="1"/>
      <w:numFmt w:val="decimal"/>
      <w:lvlText w:val="%4."/>
      <w:lvlJc w:val="left"/>
      <w:pPr>
        <w:ind w:left="6045" w:hanging="360"/>
      </w:pPr>
    </w:lvl>
    <w:lvl w:ilvl="4" w:tplc="04190019" w:tentative="1">
      <w:start w:val="1"/>
      <w:numFmt w:val="lowerLetter"/>
      <w:lvlText w:val="%5."/>
      <w:lvlJc w:val="left"/>
      <w:pPr>
        <w:ind w:left="6765" w:hanging="360"/>
      </w:pPr>
    </w:lvl>
    <w:lvl w:ilvl="5" w:tplc="0419001B" w:tentative="1">
      <w:start w:val="1"/>
      <w:numFmt w:val="lowerRoman"/>
      <w:lvlText w:val="%6."/>
      <w:lvlJc w:val="right"/>
      <w:pPr>
        <w:ind w:left="7485" w:hanging="180"/>
      </w:pPr>
    </w:lvl>
    <w:lvl w:ilvl="6" w:tplc="0419000F" w:tentative="1">
      <w:start w:val="1"/>
      <w:numFmt w:val="decimal"/>
      <w:lvlText w:val="%7."/>
      <w:lvlJc w:val="left"/>
      <w:pPr>
        <w:ind w:left="8205" w:hanging="360"/>
      </w:pPr>
    </w:lvl>
    <w:lvl w:ilvl="7" w:tplc="04190019" w:tentative="1">
      <w:start w:val="1"/>
      <w:numFmt w:val="lowerLetter"/>
      <w:lvlText w:val="%8."/>
      <w:lvlJc w:val="left"/>
      <w:pPr>
        <w:ind w:left="8925" w:hanging="360"/>
      </w:pPr>
    </w:lvl>
    <w:lvl w:ilvl="8" w:tplc="0419001B" w:tentative="1">
      <w:start w:val="1"/>
      <w:numFmt w:val="lowerRoman"/>
      <w:lvlText w:val="%9."/>
      <w:lvlJc w:val="right"/>
      <w:pPr>
        <w:ind w:left="9645" w:hanging="180"/>
      </w:pPr>
    </w:lvl>
  </w:abstractNum>
  <w:abstractNum w:abstractNumId="12">
    <w:nsid w:val="5B0C218C"/>
    <w:multiLevelType w:val="multilevel"/>
    <w:tmpl w:val="63482286"/>
    <w:lvl w:ilvl="0">
      <w:start w:val="3"/>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nsid w:val="5FC315F2"/>
    <w:multiLevelType w:val="multilevel"/>
    <w:tmpl w:val="237E0BFA"/>
    <w:lvl w:ilvl="0">
      <w:start w:val="1"/>
      <w:numFmt w:val="decimal"/>
      <w:lvlText w:val="4.%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4.%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2">
      <w:start w:val="1"/>
      <w:numFmt w:val="decimal"/>
      <w:lvlText w:val="4.%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3">
      <w:start w:val="1"/>
      <w:numFmt w:val="decimal"/>
      <w:lvlText w:val="4.%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4">
      <w:start w:val="1"/>
      <w:numFmt w:val="decimal"/>
      <w:lvlText w:val="4.%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5">
      <w:start w:val="1"/>
      <w:numFmt w:val="decimal"/>
      <w:lvlText w:val="4.%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6">
      <w:start w:val="1"/>
      <w:numFmt w:val="decimal"/>
      <w:lvlText w:val="4.%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7">
      <w:start w:val="1"/>
      <w:numFmt w:val="decimal"/>
      <w:lvlText w:val="4.%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8">
      <w:start w:val="1"/>
      <w:numFmt w:val="decimal"/>
      <w:lvlText w:val="4.%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abstractNum>
  <w:abstractNum w:abstractNumId="14">
    <w:nsid w:val="602C5380"/>
    <w:multiLevelType w:val="multilevel"/>
    <w:tmpl w:val="42FE5828"/>
    <w:lvl w:ilvl="0">
      <w:start w:val="4"/>
      <w:numFmt w:val="decimal"/>
      <w:lvlText w:val="4.%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1">
      <w:start w:val="1"/>
      <w:numFmt w:val="decimal"/>
      <w:lvlText w:val="5.%2."/>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decimal"/>
      <w:lvlText w:val="%1.%2."/>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3">
      <w:start w:val="1"/>
      <w:numFmt w:val="decimal"/>
      <w:lvlText w:val="%1.%2."/>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4">
      <w:start w:val="1"/>
      <w:numFmt w:val="decimal"/>
      <w:lvlText w:val="%1.%2."/>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5">
      <w:start w:val="1"/>
      <w:numFmt w:val="decimal"/>
      <w:lvlText w:val="%1.%2."/>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6">
      <w:start w:val="1"/>
      <w:numFmt w:val="decimal"/>
      <w:lvlText w:val="%1.%2."/>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7">
      <w:start w:val="1"/>
      <w:numFmt w:val="decimal"/>
      <w:lvlText w:val="%1.%2."/>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8">
      <w:start w:val="1"/>
      <w:numFmt w:val="decimal"/>
      <w:lvlText w:val="%1.%2."/>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abstractNum>
  <w:abstractNum w:abstractNumId="15">
    <w:nsid w:val="61233A2F"/>
    <w:multiLevelType w:val="multilevel"/>
    <w:tmpl w:val="AC9C8B9E"/>
    <w:lvl w:ilvl="0">
      <w:start w:val="1"/>
      <w:numFmt w:val="decimal"/>
      <w:lvlText w:val="3.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3.1.%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2">
      <w:start w:val="1"/>
      <w:numFmt w:val="decimal"/>
      <w:lvlText w:val="3.1.%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3">
      <w:start w:val="1"/>
      <w:numFmt w:val="decimal"/>
      <w:lvlText w:val="3.1.%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4">
      <w:start w:val="1"/>
      <w:numFmt w:val="decimal"/>
      <w:lvlText w:val="3.1.%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5">
      <w:start w:val="1"/>
      <w:numFmt w:val="decimal"/>
      <w:lvlText w:val="3.1.%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6">
      <w:start w:val="1"/>
      <w:numFmt w:val="decimal"/>
      <w:lvlText w:val="3.1.%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7">
      <w:start w:val="1"/>
      <w:numFmt w:val="decimal"/>
      <w:lvlText w:val="3.1.%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8">
      <w:start w:val="1"/>
      <w:numFmt w:val="decimal"/>
      <w:lvlText w:val="3.1.%1."/>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abstractNum>
  <w:abstractNum w:abstractNumId="16">
    <w:nsid w:val="6DED7B1A"/>
    <w:multiLevelType w:val="hybridMultilevel"/>
    <w:tmpl w:val="065A14B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9B4615"/>
    <w:multiLevelType w:val="multilevel"/>
    <w:tmpl w:val="BCE401F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8">
    <w:nsid w:val="74872ABE"/>
    <w:multiLevelType w:val="hybridMultilevel"/>
    <w:tmpl w:val="E0884552"/>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nsid w:val="76B6734A"/>
    <w:multiLevelType w:val="multilevel"/>
    <w:tmpl w:val="4B3E17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7FAD6530"/>
    <w:multiLevelType w:val="multilevel"/>
    <w:tmpl w:val="7F1CF56A"/>
    <w:lvl w:ilvl="0">
      <w:start w:val="2"/>
      <w:numFmt w:val="decimal"/>
      <w:lvlText w:val="2."/>
      <w:lvlJc w:val="left"/>
      <w:pPr>
        <w:ind w:left="720" w:hanging="360"/>
      </w:pPr>
      <w:rPr>
        <w:vertAlign w:val="baseline"/>
      </w:rPr>
    </w:lvl>
    <w:lvl w:ilvl="1">
      <w:start w:val="3"/>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7"/>
  </w:num>
  <w:num w:numId="2">
    <w:abstractNumId w:val="15"/>
  </w:num>
  <w:num w:numId="3">
    <w:abstractNumId w:val="8"/>
  </w:num>
  <w:num w:numId="4">
    <w:abstractNumId w:val="4"/>
  </w:num>
  <w:num w:numId="5">
    <w:abstractNumId w:val="13"/>
  </w:num>
  <w:num w:numId="6">
    <w:abstractNumId w:val="12"/>
  </w:num>
  <w:num w:numId="7">
    <w:abstractNumId w:val="14"/>
  </w:num>
  <w:num w:numId="8">
    <w:abstractNumId w:val="7"/>
  </w:num>
  <w:num w:numId="9">
    <w:abstractNumId w:val="20"/>
  </w:num>
  <w:num w:numId="10">
    <w:abstractNumId w:val="9"/>
  </w:num>
  <w:num w:numId="11">
    <w:abstractNumId w:val="3"/>
  </w:num>
  <w:num w:numId="12">
    <w:abstractNumId w:val="19"/>
  </w:num>
  <w:num w:numId="13">
    <w:abstractNumId w:val="10"/>
  </w:num>
  <w:num w:numId="14">
    <w:abstractNumId w:val="18"/>
  </w:num>
  <w:num w:numId="1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6"/>
  </w:num>
  <w:num w:numId="19">
    <w:abstractNumId w:val="1"/>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6295C"/>
    <w:rsid w:val="0000605A"/>
    <w:rsid w:val="000376B0"/>
    <w:rsid w:val="00057452"/>
    <w:rsid w:val="00061052"/>
    <w:rsid w:val="00062D17"/>
    <w:rsid w:val="00082407"/>
    <w:rsid w:val="000A257B"/>
    <w:rsid w:val="000A583B"/>
    <w:rsid w:val="000E2B4C"/>
    <w:rsid w:val="000E6563"/>
    <w:rsid w:val="001173C1"/>
    <w:rsid w:val="0013123E"/>
    <w:rsid w:val="00180C1A"/>
    <w:rsid w:val="00194129"/>
    <w:rsid w:val="001963EF"/>
    <w:rsid w:val="001A68F1"/>
    <w:rsid w:val="001B1948"/>
    <w:rsid w:val="001F700A"/>
    <w:rsid w:val="001F7A6E"/>
    <w:rsid w:val="00210229"/>
    <w:rsid w:val="00263D80"/>
    <w:rsid w:val="002851EE"/>
    <w:rsid w:val="0029077C"/>
    <w:rsid w:val="0029726B"/>
    <w:rsid w:val="002A7457"/>
    <w:rsid w:val="002B2B20"/>
    <w:rsid w:val="002F2DCF"/>
    <w:rsid w:val="003322E4"/>
    <w:rsid w:val="00337BAC"/>
    <w:rsid w:val="003427B7"/>
    <w:rsid w:val="00344F82"/>
    <w:rsid w:val="003510A1"/>
    <w:rsid w:val="00367503"/>
    <w:rsid w:val="00377003"/>
    <w:rsid w:val="00395105"/>
    <w:rsid w:val="003A63F5"/>
    <w:rsid w:val="003C0D74"/>
    <w:rsid w:val="003D28CA"/>
    <w:rsid w:val="003D3267"/>
    <w:rsid w:val="00431996"/>
    <w:rsid w:val="0045069F"/>
    <w:rsid w:val="00487AB4"/>
    <w:rsid w:val="004B0872"/>
    <w:rsid w:val="004B7D02"/>
    <w:rsid w:val="004F7BBE"/>
    <w:rsid w:val="00512DE1"/>
    <w:rsid w:val="00527760"/>
    <w:rsid w:val="00530862"/>
    <w:rsid w:val="00541543"/>
    <w:rsid w:val="005467F1"/>
    <w:rsid w:val="0056295C"/>
    <w:rsid w:val="00566371"/>
    <w:rsid w:val="0057341D"/>
    <w:rsid w:val="005E46EF"/>
    <w:rsid w:val="00615B35"/>
    <w:rsid w:val="0061608A"/>
    <w:rsid w:val="00623B5E"/>
    <w:rsid w:val="00623D45"/>
    <w:rsid w:val="00634C0E"/>
    <w:rsid w:val="00651B9D"/>
    <w:rsid w:val="006744A3"/>
    <w:rsid w:val="006A4B12"/>
    <w:rsid w:val="006E2FAF"/>
    <w:rsid w:val="006E5A67"/>
    <w:rsid w:val="00706F8E"/>
    <w:rsid w:val="00711380"/>
    <w:rsid w:val="007156B8"/>
    <w:rsid w:val="00780F45"/>
    <w:rsid w:val="007866E5"/>
    <w:rsid w:val="0079200C"/>
    <w:rsid w:val="007A18BC"/>
    <w:rsid w:val="007C58BA"/>
    <w:rsid w:val="008553C4"/>
    <w:rsid w:val="00871220"/>
    <w:rsid w:val="00886B00"/>
    <w:rsid w:val="008C03B1"/>
    <w:rsid w:val="00904EB2"/>
    <w:rsid w:val="00915746"/>
    <w:rsid w:val="00922DE7"/>
    <w:rsid w:val="009266D1"/>
    <w:rsid w:val="009577FC"/>
    <w:rsid w:val="009720CB"/>
    <w:rsid w:val="00984242"/>
    <w:rsid w:val="0099062D"/>
    <w:rsid w:val="00991A5A"/>
    <w:rsid w:val="00997841"/>
    <w:rsid w:val="009A3631"/>
    <w:rsid w:val="009A47DE"/>
    <w:rsid w:val="009B3A82"/>
    <w:rsid w:val="00A40313"/>
    <w:rsid w:val="00A43281"/>
    <w:rsid w:val="00A44D57"/>
    <w:rsid w:val="00A71A40"/>
    <w:rsid w:val="00A97EDC"/>
    <w:rsid w:val="00AB2F54"/>
    <w:rsid w:val="00B0584B"/>
    <w:rsid w:val="00B07A5F"/>
    <w:rsid w:val="00B12A51"/>
    <w:rsid w:val="00B244C2"/>
    <w:rsid w:val="00B847FE"/>
    <w:rsid w:val="00BB6FE5"/>
    <w:rsid w:val="00BC37B4"/>
    <w:rsid w:val="00BC4F41"/>
    <w:rsid w:val="00BC5E50"/>
    <w:rsid w:val="00BD00A5"/>
    <w:rsid w:val="00BF6660"/>
    <w:rsid w:val="00C2580E"/>
    <w:rsid w:val="00C3201C"/>
    <w:rsid w:val="00C46488"/>
    <w:rsid w:val="00C500D3"/>
    <w:rsid w:val="00C50285"/>
    <w:rsid w:val="00C56148"/>
    <w:rsid w:val="00C621A3"/>
    <w:rsid w:val="00CE0CA6"/>
    <w:rsid w:val="00CE2560"/>
    <w:rsid w:val="00CF375A"/>
    <w:rsid w:val="00D06921"/>
    <w:rsid w:val="00D12956"/>
    <w:rsid w:val="00D44A30"/>
    <w:rsid w:val="00DA06EB"/>
    <w:rsid w:val="00E416B5"/>
    <w:rsid w:val="00E53214"/>
    <w:rsid w:val="00EF26AE"/>
    <w:rsid w:val="00F03E6E"/>
    <w:rsid w:val="00F15E8D"/>
    <w:rsid w:val="00F308A1"/>
    <w:rsid w:val="00F70FDC"/>
    <w:rsid w:val="00F75323"/>
    <w:rsid w:val="00FC37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FA0EF-36FA-4270-B3B6-67856F3B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uk-UA" w:eastAsia="uk-UA"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A67"/>
  </w:style>
  <w:style w:type="paragraph" w:styleId="1">
    <w:name w:val="heading 1"/>
    <w:basedOn w:val="10"/>
    <w:next w:val="10"/>
    <w:rsid w:val="0056295C"/>
    <w:pPr>
      <w:keepNext/>
      <w:keepLines/>
      <w:spacing w:before="480" w:after="120"/>
      <w:outlineLvl w:val="0"/>
    </w:pPr>
    <w:rPr>
      <w:b/>
      <w:sz w:val="48"/>
      <w:szCs w:val="48"/>
    </w:rPr>
  </w:style>
  <w:style w:type="paragraph" w:styleId="2">
    <w:name w:val="heading 2"/>
    <w:basedOn w:val="10"/>
    <w:next w:val="10"/>
    <w:rsid w:val="0056295C"/>
    <w:pPr>
      <w:keepNext/>
      <w:keepLines/>
      <w:spacing w:before="360" w:after="80"/>
      <w:outlineLvl w:val="1"/>
    </w:pPr>
    <w:rPr>
      <w:b/>
      <w:sz w:val="36"/>
      <w:szCs w:val="36"/>
    </w:rPr>
  </w:style>
  <w:style w:type="paragraph" w:styleId="3">
    <w:name w:val="heading 3"/>
    <w:basedOn w:val="10"/>
    <w:next w:val="10"/>
    <w:rsid w:val="0056295C"/>
    <w:pPr>
      <w:keepNext/>
      <w:keepLines/>
      <w:spacing w:before="280" w:after="80"/>
      <w:outlineLvl w:val="2"/>
    </w:pPr>
    <w:rPr>
      <w:b/>
      <w:sz w:val="28"/>
      <w:szCs w:val="28"/>
    </w:rPr>
  </w:style>
  <w:style w:type="paragraph" w:styleId="4">
    <w:name w:val="heading 4"/>
    <w:basedOn w:val="10"/>
    <w:next w:val="10"/>
    <w:rsid w:val="0056295C"/>
    <w:pPr>
      <w:keepNext/>
      <w:keepLines/>
      <w:spacing w:before="240" w:after="40"/>
      <w:outlineLvl w:val="3"/>
    </w:pPr>
    <w:rPr>
      <w:b/>
      <w:sz w:val="24"/>
      <w:szCs w:val="24"/>
    </w:rPr>
  </w:style>
  <w:style w:type="paragraph" w:styleId="5">
    <w:name w:val="heading 5"/>
    <w:basedOn w:val="10"/>
    <w:next w:val="10"/>
    <w:rsid w:val="0056295C"/>
    <w:pPr>
      <w:keepNext/>
      <w:keepLines/>
      <w:spacing w:before="220" w:after="40"/>
      <w:outlineLvl w:val="4"/>
    </w:pPr>
    <w:rPr>
      <w:b/>
      <w:sz w:val="22"/>
      <w:szCs w:val="22"/>
    </w:rPr>
  </w:style>
  <w:style w:type="paragraph" w:styleId="6">
    <w:name w:val="heading 6"/>
    <w:basedOn w:val="10"/>
    <w:next w:val="10"/>
    <w:rsid w:val="0056295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6295C"/>
  </w:style>
  <w:style w:type="table" w:customStyle="1" w:styleId="TableNormal">
    <w:name w:val="Table Normal"/>
    <w:rsid w:val="0056295C"/>
    <w:tblPr>
      <w:tblCellMar>
        <w:top w:w="0" w:type="dxa"/>
        <w:left w:w="0" w:type="dxa"/>
        <w:bottom w:w="0" w:type="dxa"/>
        <w:right w:w="0" w:type="dxa"/>
      </w:tblCellMar>
    </w:tblPr>
  </w:style>
  <w:style w:type="paragraph" w:styleId="a3">
    <w:name w:val="Title"/>
    <w:basedOn w:val="10"/>
    <w:next w:val="10"/>
    <w:rsid w:val="0056295C"/>
    <w:pPr>
      <w:keepNext/>
      <w:keepLines/>
      <w:spacing w:before="480" w:after="120"/>
    </w:pPr>
    <w:rPr>
      <w:b/>
      <w:sz w:val="72"/>
      <w:szCs w:val="72"/>
    </w:rPr>
  </w:style>
  <w:style w:type="paragraph" w:styleId="a4">
    <w:name w:val="Subtitle"/>
    <w:basedOn w:val="10"/>
    <w:next w:val="10"/>
    <w:rsid w:val="0056295C"/>
    <w:pPr>
      <w:keepNext/>
      <w:keepLines/>
      <w:spacing w:before="360" w:after="80"/>
    </w:pPr>
    <w:rPr>
      <w:rFonts w:ascii="Georgia" w:eastAsia="Georgia" w:hAnsi="Georgia" w:cs="Georgia"/>
      <w:i/>
      <w:color w:val="666666"/>
      <w:sz w:val="48"/>
      <w:szCs w:val="48"/>
    </w:rPr>
  </w:style>
  <w:style w:type="table" w:customStyle="1" w:styleId="a5">
    <w:basedOn w:val="TableNormal"/>
    <w:rsid w:val="0056295C"/>
    <w:tblPr>
      <w:tblStyleRowBandSize w:val="1"/>
      <w:tblStyleColBandSize w:val="1"/>
      <w:tblCellMar>
        <w:top w:w="0" w:type="dxa"/>
        <w:left w:w="0" w:type="dxa"/>
        <w:bottom w:w="0" w:type="dxa"/>
        <w:right w:w="0" w:type="dxa"/>
      </w:tblCellMar>
    </w:tblPr>
  </w:style>
  <w:style w:type="table" w:customStyle="1" w:styleId="a6">
    <w:basedOn w:val="TableNormal"/>
    <w:rsid w:val="0056295C"/>
    <w:tblPr>
      <w:tblStyleRowBandSize w:val="1"/>
      <w:tblStyleColBandSize w:val="1"/>
      <w:tblCellMar>
        <w:top w:w="0" w:type="dxa"/>
        <w:left w:w="108" w:type="dxa"/>
        <w:bottom w:w="0" w:type="dxa"/>
        <w:right w:w="108" w:type="dxa"/>
      </w:tblCellMar>
    </w:tblPr>
  </w:style>
  <w:style w:type="table" w:customStyle="1" w:styleId="a7">
    <w:basedOn w:val="TableNormal"/>
    <w:rsid w:val="0056295C"/>
    <w:tblPr>
      <w:tblStyleRowBandSize w:val="1"/>
      <w:tblStyleColBandSize w:val="1"/>
      <w:tblCellMar>
        <w:top w:w="0" w:type="dxa"/>
        <w:left w:w="108" w:type="dxa"/>
        <w:bottom w:w="0" w:type="dxa"/>
        <w:right w:w="108" w:type="dxa"/>
      </w:tblCellMar>
    </w:tblPr>
  </w:style>
  <w:style w:type="paragraph" w:customStyle="1" w:styleId="Default">
    <w:name w:val="Default"/>
    <w:rsid w:val="00CF37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eastAsia="Calibri"/>
      <w:sz w:val="24"/>
      <w:szCs w:val="24"/>
      <w:lang w:eastAsia="en-US"/>
    </w:rPr>
  </w:style>
  <w:style w:type="paragraph" w:styleId="a8">
    <w:name w:val="Normal (Web)"/>
    <w:basedOn w:val="a"/>
    <w:rsid w:val="00CF375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lang w:val="ru-RU" w:eastAsia="ru-RU"/>
    </w:rPr>
  </w:style>
  <w:style w:type="paragraph" w:styleId="a9">
    <w:name w:val="Balloon Text"/>
    <w:basedOn w:val="a"/>
    <w:link w:val="aa"/>
    <w:uiPriority w:val="99"/>
    <w:semiHidden/>
    <w:unhideWhenUsed/>
    <w:rsid w:val="000E6563"/>
    <w:rPr>
      <w:rFonts w:ascii="Segoe UI" w:hAnsi="Segoe UI" w:cs="Segoe UI"/>
      <w:sz w:val="18"/>
      <w:szCs w:val="18"/>
    </w:rPr>
  </w:style>
  <w:style w:type="character" w:customStyle="1" w:styleId="aa">
    <w:name w:val="Текст выноски Знак"/>
    <w:basedOn w:val="a0"/>
    <w:link w:val="a9"/>
    <w:uiPriority w:val="99"/>
    <w:semiHidden/>
    <w:rsid w:val="000E6563"/>
    <w:rPr>
      <w:rFonts w:ascii="Segoe UI" w:hAnsi="Segoe UI" w:cs="Segoe UI"/>
      <w:sz w:val="18"/>
      <w:szCs w:val="18"/>
    </w:rPr>
  </w:style>
  <w:style w:type="paragraph" w:styleId="ab">
    <w:name w:val="List Paragraph"/>
    <w:basedOn w:val="a"/>
    <w:uiPriority w:val="34"/>
    <w:qFormat/>
    <w:rsid w:val="00904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3.rada.gov.ua/laws/show/435-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2515</Words>
  <Characters>14342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Myrievskiy</dc:creator>
  <cp:lastModifiedBy>Пользователь Windows</cp:lastModifiedBy>
  <cp:revision>28</cp:revision>
  <cp:lastPrinted>2020-12-28T13:07:00Z</cp:lastPrinted>
  <dcterms:created xsi:type="dcterms:W3CDTF">2019-11-12T09:35:00Z</dcterms:created>
  <dcterms:modified xsi:type="dcterms:W3CDTF">2020-12-28T13:09:00Z</dcterms:modified>
</cp:coreProperties>
</file>