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4B" w:rsidRPr="006E5015" w:rsidRDefault="0082274B" w:rsidP="0082274B">
      <w:pPr>
        <w:pStyle w:val="ShapkaDocumentu"/>
        <w:spacing w:before="240" w:after="120"/>
        <w:ind w:left="2126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6E5015">
        <w:rPr>
          <w:rFonts w:ascii="Times New Roman" w:hAnsi="Times New Roman"/>
          <w:sz w:val="28"/>
          <w:szCs w:val="28"/>
        </w:rPr>
        <w:t>“</w:t>
      </w:r>
      <w:r w:rsidRPr="006E5015">
        <w:rPr>
          <w:rFonts w:ascii="Times New Roman" w:hAnsi="Times New Roman"/>
          <w:sz w:val="28"/>
          <w:shd w:val="clear" w:color="auto" w:fill="FFFFFF"/>
        </w:rPr>
        <w:t>ЗАТВЕРДЖЕНО</w:t>
      </w:r>
      <w:r w:rsidRPr="006E5015">
        <w:rPr>
          <w:rFonts w:ascii="Times New Roman" w:hAnsi="Times New Roman"/>
          <w:sz w:val="28"/>
          <w:shd w:val="clear" w:color="auto" w:fill="FFFFFF"/>
        </w:rPr>
        <w:br/>
        <w:t>постановою Кабінету Міністрів України</w:t>
      </w:r>
      <w:r w:rsidRPr="006E5015">
        <w:rPr>
          <w:rFonts w:ascii="Times New Roman" w:hAnsi="Times New Roman"/>
          <w:sz w:val="28"/>
          <w:shd w:val="clear" w:color="auto" w:fill="FFFFFF"/>
        </w:rPr>
        <w:br/>
        <w:t xml:space="preserve">від </w:t>
      </w:r>
      <w:r w:rsidRPr="006E5015">
        <w:rPr>
          <w:rFonts w:ascii="Times New Roman" w:hAnsi="Times New Roman"/>
          <w:sz w:val="28"/>
        </w:rPr>
        <w:t xml:space="preserve">21 серпня 2019 р. </w:t>
      </w:r>
      <w:r w:rsidRPr="006E5015">
        <w:rPr>
          <w:rFonts w:ascii="Times New Roman" w:hAnsi="Times New Roman"/>
          <w:sz w:val="28"/>
          <w:shd w:val="clear" w:color="auto" w:fill="FFFFFF"/>
        </w:rPr>
        <w:t>№ 830</w:t>
      </w:r>
      <w:r w:rsidRPr="006E5015">
        <w:rPr>
          <w:rFonts w:ascii="Times New Roman" w:hAnsi="Times New Roman"/>
          <w:sz w:val="28"/>
          <w:shd w:val="clear" w:color="auto" w:fill="FFFFFF"/>
        </w:rPr>
        <w:br/>
      </w:r>
      <w:r w:rsidRPr="006E501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(в редакції постанови Кабінету Міністрів України </w:t>
      </w:r>
      <w:r w:rsidRPr="006E5015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6E5015">
        <w:rPr>
          <w:rFonts w:ascii="Times New Roman" w:hAnsi="Times New Roman"/>
          <w:sz w:val="28"/>
        </w:rPr>
        <w:t>від</w:t>
      </w:r>
      <w:r>
        <w:rPr>
          <w:rFonts w:ascii="Times New Roman" w:hAnsi="Times New Roman"/>
          <w:sz w:val="28"/>
        </w:rPr>
        <w:t xml:space="preserve"> 8 вересня</w:t>
      </w:r>
      <w:r w:rsidRPr="006E5015">
        <w:rPr>
          <w:rFonts w:ascii="Times New Roman" w:hAnsi="Times New Roman"/>
          <w:sz w:val="28"/>
        </w:rPr>
        <w:t xml:space="preserve"> 2021 р. № </w:t>
      </w:r>
      <w:r>
        <w:rPr>
          <w:rFonts w:ascii="Times New Roman" w:hAnsi="Times New Roman"/>
          <w:sz w:val="28"/>
        </w:rPr>
        <w:t>1022</w:t>
      </w:r>
      <w:r w:rsidRPr="006E5015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:rsidR="0082274B" w:rsidRPr="006E5015" w:rsidRDefault="0082274B" w:rsidP="0082274B">
      <w:pPr>
        <w:pStyle w:val="a4"/>
        <w:spacing w:before="360" w:after="240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ТИПОВИЙ ІНДИВІДУАЛЬНИЙ ДОГОВІР </w:t>
      </w:r>
      <w:r w:rsidRPr="006E5015">
        <w:rPr>
          <w:rFonts w:ascii="Times New Roman" w:hAnsi="Times New Roman"/>
          <w:sz w:val="28"/>
          <w:szCs w:val="28"/>
        </w:rPr>
        <w:br/>
        <w:t xml:space="preserve">про надання послуги з постачання теплової енергії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2274B" w:rsidRPr="006E5015" w:rsidTr="005A72CE">
        <w:tc>
          <w:tcPr>
            <w:tcW w:w="4643" w:type="dxa"/>
            <w:shd w:val="clear" w:color="auto" w:fill="auto"/>
          </w:tcPr>
          <w:p w:rsidR="0082274B" w:rsidRPr="006E5015" w:rsidRDefault="0082274B" w:rsidP="005A72CE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м. Вишгород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(найменування населеного пункту)</w:t>
            </w:r>
          </w:p>
        </w:tc>
        <w:tc>
          <w:tcPr>
            <w:tcW w:w="4644" w:type="dxa"/>
            <w:shd w:val="clear" w:color="auto" w:fill="auto"/>
          </w:tcPr>
          <w:p w:rsidR="0082274B" w:rsidRPr="006E5015" w:rsidRDefault="0082274B" w:rsidP="005A72CE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>___ ________ 20__ р.</w:t>
            </w:r>
          </w:p>
        </w:tc>
      </w:tr>
    </w:tbl>
    <w:p w:rsidR="0082274B" w:rsidRPr="0082274B" w:rsidRDefault="0082274B" w:rsidP="0082274B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82274B">
        <w:rPr>
          <w:rFonts w:ascii="Times New Roman" w:hAnsi="Times New Roman"/>
          <w:sz w:val="28"/>
          <w:szCs w:val="28"/>
        </w:rPr>
        <w:t>КОМУНАЛЬНЕ ПІДПРИЄМСТВО «ВИШГОРОДТЕПЛОМЕРЕЖА» ВИШГОРОДСЬКОЇ МІСЬКОЇ РАДИ</w:t>
      </w:r>
    </w:p>
    <w:p w:rsidR="0082274B" w:rsidRPr="006E5015" w:rsidRDefault="0082274B" w:rsidP="0082274B">
      <w:pPr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(найменування юридичної особи або прізвище, ім’я та по батькові (за наявності)</w:t>
      </w:r>
      <w:r w:rsidRPr="006E5015">
        <w:rPr>
          <w:rFonts w:ascii="Times New Roman" w:hAnsi="Times New Roman"/>
          <w:sz w:val="20"/>
        </w:rPr>
        <w:br/>
        <w:t>фізичної особи — підприємця)</w:t>
      </w:r>
    </w:p>
    <w:p w:rsidR="0082274B" w:rsidRPr="006E5015" w:rsidRDefault="0082274B" w:rsidP="0082274B">
      <w:pPr>
        <w:rPr>
          <w:rFonts w:ascii="Times New Roman" w:hAnsi="Times New Roman"/>
        </w:rPr>
      </w:pPr>
      <w:r w:rsidRPr="006E5015">
        <w:rPr>
          <w:rFonts w:ascii="Times New Roman" w:hAnsi="Times New Roman"/>
          <w:sz w:val="28"/>
          <w:szCs w:val="28"/>
        </w:rPr>
        <w:t>в особі</w:t>
      </w:r>
      <w:r w:rsidRPr="006E5015">
        <w:rPr>
          <w:rFonts w:ascii="Times New Roman" w:hAnsi="Times New Roman"/>
        </w:rPr>
        <w:t xml:space="preserve"> </w:t>
      </w:r>
      <w:r w:rsidRPr="0082274B">
        <w:rPr>
          <w:rFonts w:ascii="Times New Roman" w:hAnsi="Times New Roman"/>
          <w:sz w:val="28"/>
          <w:szCs w:val="28"/>
        </w:rPr>
        <w:t>директора Тарана Олександра Володимировича,</w:t>
      </w:r>
    </w:p>
    <w:p w:rsidR="0082274B" w:rsidRPr="006E5015" w:rsidRDefault="0082274B" w:rsidP="0082274B">
      <w:pPr>
        <w:ind w:firstLine="851"/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(прізвище, ім’я та по батькові (за наявності) представника виконавця)</w:t>
      </w:r>
    </w:p>
    <w:p w:rsidR="0082274B" w:rsidRPr="000F598D" w:rsidRDefault="0082274B" w:rsidP="000F598D">
      <w:pPr>
        <w:spacing w:before="120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що діє на підставі</w:t>
      </w:r>
      <w:r w:rsidRPr="006E5015">
        <w:rPr>
          <w:rFonts w:ascii="Times New Roman" w:hAnsi="Times New Roman"/>
        </w:rPr>
        <w:t xml:space="preserve"> </w:t>
      </w:r>
      <w:r w:rsidRPr="000F598D">
        <w:rPr>
          <w:rFonts w:ascii="Times New Roman" w:hAnsi="Times New Roman"/>
          <w:sz w:val="28"/>
          <w:szCs w:val="28"/>
        </w:rPr>
        <w:t xml:space="preserve">Статуту, затвердженого </w:t>
      </w:r>
      <w:r w:rsidR="000F598D" w:rsidRPr="000F598D">
        <w:rPr>
          <w:rFonts w:ascii="Times New Roman" w:hAnsi="Times New Roman"/>
          <w:sz w:val="28"/>
          <w:szCs w:val="28"/>
        </w:rPr>
        <w:t>рішенням Вишгородської міської ради від 06.08.2021р. № 10/1</w:t>
      </w:r>
    </w:p>
    <w:p w:rsidR="0082274B" w:rsidRPr="006E5015" w:rsidRDefault="0082274B" w:rsidP="0082274B">
      <w:pPr>
        <w:ind w:firstLine="2268"/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(найменування, дата, номер документа)</w:t>
      </w:r>
    </w:p>
    <w:p w:rsidR="0082274B" w:rsidRPr="006E5015" w:rsidRDefault="0082274B" w:rsidP="0082274B">
      <w:pPr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(далі — виконавець).</w:t>
      </w:r>
    </w:p>
    <w:p w:rsidR="0082274B" w:rsidRPr="006E5015" w:rsidRDefault="0082274B" w:rsidP="0082274B">
      <w:pPr>
        <w:pStyle w:val="a5"/>
        <w:spacing w:after="120"/>
        <w:rPr>
          <w:rFonts w:ascii="Times New Roman" w:hAnsi="Times New Roman"/>
          <w:b w:val="0"/>
          <w:sz w:val="28"/>
          <w:szCs w:val="28"/>
        </w:rPr>
      </w:pPr>
      <w:r w:rsidRPr="006E5015">
        <w:rPr>
          <w:rFonts w:ascii="Times New Roman" w:hAnsi="Times New Roman"/>
          <w:b w:val="0"/>
          <w:sz w:val="28"/>
          <w:szCs w:val="28"/>
        </w:rPr>
        <w:t>Загальні положення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— послуга) індивідуальному споживачу (далі — споживач). Цей договір укладається сторонами з урахуванням статей 633, 634, 641, 642 Цивільного кодексу України.</w:t>
      </w:r>
    </w:p>
    <w:p w:rsidR="0082274B" w:rsidRPr="006E5015" w:rsidRDefault="0082274B" w:rsidP="000F59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2. Даний договір є публічним договором приєднання, який набирає чинності через 30 днів з моменту розміщення на </w:t>
      </w:r>
      <w:r w:rsidR="000F598D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hyperlink r:id="rId5" w:history="1">
        <w:r w:rsidR="000F598D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847C55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F598D" w:rsidRPr="000F59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0F598D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           </w:t>
      </w:r>
    </w:p>
    <w:p w:rsidR="0082274B" w:rsidRPr="00884660" w:rsidRDefault="0082274B" w:rsidP="0082274B">
      <w:pPr>
        <w:jc w:val="center"/>
        <w:rPr>
          <w:rFonts w:ascii="Times New Roman" w:hAnsi="Times New Roman"/>
          <w:sz w:val="20"/>
        </w:rPr>
      </w:pPr>
      <w:r w:rsidRPr="00884660">
        <w:rPr>
          <w:rFonts w:ascii="Times New Roman" w:hAnsi="Times New Roman"/>
          <w:sz w:val="20"/>
        </w:rPr>
        <w:t>(</w:t>
      </w:r>
      <w:r w:rsidRPr="006E5015">
        <w:rPr>
          <w:rFonts w:ascii="Times New Roman" w:hAnsi="Times New Roman"/>
          <w:sz w:val="20"/>
        </w:rPr>
        <w:t>назва офіційного веб-сайту органу місцевого самоврядування та/або веб-сайту виконавця)</w:t>
      </w:r>
    </w:p>
    <w:p w:rsidR="000F598D" w:rsidRPr="000F598D" w:rsidRDefault="0082274B" w:rsidP="000F598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r w:rsidR="000F598D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hyperlink r:id="rId6" w:history="1">
        <w:r w:rsidR="000F598D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0F598D" w:rsidRPr="000F598D">
        <w:rPr>
          <w:rFonts w:ascii="Times New Roman" w:hAnsi="Times New Roman"/>
          <w:sz w:val="28"/>
          <w:szCs w:val="28"/>
        </w:rPr>
        <w:t>.</w:t>
      </w:r>
    </w:p>
    <w:p w:rsidR="0082274B" w:rsidRPr="00884660" w:rsidRDefault="0082274B" w:rsidP="000F598D">
      <w:pPr>
        <w:spacing w:before="120"/>
        <w:ind w:firstLine="567"/>
        <w:jc w:val="both"/>
        <w:rPr>
          <w:rFonts w:ascii="Times New Roman" w:hAnsi="Times New Roman"/>
          <w:sz w:val="20"/>
        </w:rPr>
      </w:pPr>
      <w:r w:rsidRPr="00884660">
        <w:rPr>
          <w:rFonts w:ascii="Times New Roman" w:hAnsi="Times New Roman"/>
          <w:sz w:val="20"/>
        </w:rPr>
        <w:t>(</w:t>
      </w:r>
      <w:r w:rsidRPr="006E5015">
        <w:rPr>
          <w:rFonts w:ascii="Times New Roman" w:hAnsi="Times New Roman"/>
          <w:sz w:val="20"/>
        </w:rPr>
        <w:t>назва офіційного веб-сайту органу місцевого самоврядування та/або веб-</w:t>
      </w:r>
      <w:r w:rsidRPr="0063465B">
        <w:rPr>
          <w:rFonts w:ascii="Times New Roman" w:hAnsi="Times New Roman"/>
          <w:sz w:val="20"/>
        </w:rPr>
        <w:t>сайту виконавця)</w:t>
      </w:r>
    </w:p>
    <w:p w:rsidR="0082274B" w:rsidRPr="006E5015" w:rsidRDefault="0082274B" w:rsidP="0082274B">
      <w:pPr>
        <w:tabs>
          <w:tab w:val="left" w:pos="1650"/>
        </w:tabs>
        <w:spacing w:before="240"/>
        <w:ind w:firstLine="567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Інформування споживача про намір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5 червня 2018 р. № 130.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:rsidR="0082274B" w:rsidRPr="006E5015" w:rsidRDefault="0082274B" w:rsidP="0082274B">
      <w:pPr>
        <w:pStyle w:val="a5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lastRenderedPageBreak/>
        <w:t>Предмет договору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облік теплової енергії та водопостачання”, та складається з: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обсягу теплової енергії на опалення приміщення споживача безпосередньо;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частини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Обсяг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 розподіляється також на споживачів, приміщення яких обладнані індивідуальними системами опалення.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6. Вимоги до якості послуги:</w:t>
      </w:r>
    </w:p>
    <w:p w:rsidR="000F598D" w:rsidRDefault="0082274B" w:rsidP="000F598D">
      <w:pPr>
        <w:pStyle w:val="a3"/>
        <w:jc w:val="both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8"/>
          <w:szCs w:val="28"/>
        </w:rPr>
        <w:t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</w:t>
      </w:r>
      <w:r w:rsidRPr="006E5015">
        <w:rPr>
          <w:rFonts w:ascii="Times New Roman" w:hAnsi="Times New Roman"/>
        </w:rPr>
        <w:t xml:space="preserve"> </w:t>
      </w:r>
      <w:r w:rsidR="000F598D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hyperlink r:id="rId7" w:history="1">
        <w:r w:rsidR="000F598D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0F598D" w:rsidRPr="000F598D">
        <w:rPr>
          <w:rFonts w:ascii="Times New Roman" w:hAnsi="Times New Roman"/>
          <w:sz w:val="28"/>
          <w:szCs w:val="28"/>
        </w:rPr>
        <w:t xml:space="preserve">; </w:t>
      </w:r>
    </w:p>
    <w:p w:rsidR="0082274B" w:rsidRPr="006E5015" w:rsidRDefault="0082274B" w:rsidP="000F598D">
      <w:pPr>
        <w:pStyle w:val="a3"/>
        <w:jc w:val="both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(посилання на сторінку офіційного веб-сайту</w:t>
      </w:r>
      <w:r w:rsidR="000F598D">
        <w:rPr>
          <w:rFonts w:ascii="Times New Roman" w:hAnsi="Times New Roman"/>
          <w:sz w:val="20"/>
        </w:rPr>
        <w:t xml:space="preserve"> </w:t>
      </w:r>
      <w:r w:rsidRPr="006E5015">
        <w:rPr>
          <w:rFonts w:ascii="Times New Roman" w:hAnsi="Times New Roman"/>
          <w:sz w:val="20"/>
        </w:rPr>
        <w:t>органу місцевого самоврядування та/або веб-сайту виконавця)</w:t>
      </w:r>
    </w:p>
    <w:p w:rsidR="000F598D" w:rsidRDefault="0082274B" w:rsidP="000F598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тиск теплоносія повинен відповідати гідравлічному режиму теплової мережі, який розміщується на</w:t>
      </w:r>
      <w:r w:rsidRPr="006E5015">
        <w:rPr>
          <w:rFonts w:ascii="Times New Roman" w:hAnsi="Times New Roman"/>
        </w:rPr>
        <w:t xml:space="preserve"> </w:t>
      </w:r>
      <w:r w:rsidR="000F598D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hyperlink r:id="rId8" w:history="1">
        <w:r w:rsidR="000F598D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0F598D" w:rsidRPr="000F598D">
        <w:rPr>
          <w:rFonts w:ascii="Times New Roman" w:hAnsi="Times New Roman"/>
          <w:sz w:val="28"/>
          <w:szCs w:val="28"/>
        </w:rPr>
        <w:t>.</w:t>
      </w:r>
    </w:p>
    <w:p w:rsidR="0082274B" w:rsidRPr="006E5015" w:rsidRDefault="0082274B" w:rsidP="000F598D">
      <w:pPr>
        <w:spacing w:before="120"/>
        <w:ind w:firstLine="567"/>
        <w:jc w:val="both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(посилання на сторінку офіційного веб-сайту</w:t>
      </w:r>
      <w:r w:rsidR="000F598D">
        <w:rPr>
          <w:rFonts w:ascii="Times New Roman" w:hAnsi="Times New Roman"/>
          <w:sz w:val="20"/>
        </w:rPr>
        <w:t xml:space="preserve"> </w:t>
      </w:r>
      <w:r w:rsidRPr="006E5015">
        <w:rPr>
          <w:rFonts w:ascii="Times New Roman" w:hAnsi="Times New Roman"/>
          <w:sz w:val="20"/>
        </w:rPr>
        <w:t>органу місцевого самоврядування та/або веб-сайту виконавця послуги)</w:t>
      </w:r>
    </w:p>
    <w:p w:rsidR="0082274B" w:rsidRPr="006E5015" w:rsidRDefault="0082274B" w:rsidP="0082274B">
      <w:pPr>
        <w:pStyle w:val="a5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Порядок надання та вимоги до якості послуги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</w:t>
      </w:r>
      <w:r>
        <w:rPr>
          <w:rFonts w:ascii="Times New Roman" w:hAnsi="Times New Roman"/>
          <w:sz w:val="28"/>
          <w:szCs w:val="28"/>
        </w:rPr>
        <w:t xml:space="preserve"> (зайве закреслити)</w:t>
      </w:r>
      <w:r w:rsidRPr="006E5015">
        <w:rPr>
          <w:rFonts w:ascii="Times New Roman" w:hAnsi="Times New Roman"/>
          <w:sz w:val="28"/>
          <w:szCs w:val="28"/>
        </w:rPr>
        <w:t>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</w:t>
      </w:r>
      <w:proofErr w:type="spellStart"/>
      <w:r w:rsidRPr="006E5015">
        <w:rPr>
          <w:rFonts w:ascii="Times New Roman" w:hAnsi="Times New Roman"/>
          <w:sz w:val="28"/>
          <w:szCs w:val="28"/>
        </w:rPr>
        <w:lastRenderedPageBreak/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багатоквартирного будинку (індивідуального (садибного) будинку).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:rsidR="0082274B" w:rsidRPr="006E5015" w:rsidRDefault="0082274B" w:rsidP="0082274B">
      <w:pPr>
        <w:pStyle w:val="a5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Облік послуги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22 листопада 2018 р. № 315 (далі — Методика розподілу).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Якщо будинок оснащено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Одиницею вимірювання обсягу спожитої послуги є гігакалорія (</w:t>
      </w:r>
      <w:proofErr w:type="spellStart"/>
      <w:r w:rsidRPr="006E5015">
        <w:rPr>
          <w:rFonts w:ascii="Times New Roman" w:hAnsi="Times New Roman"/>
          <w:sz w:val="28"/>
          <w:szCs w:val="28"/>
        </w:rPr>
        <w:t>Гкал</w:t>
      </w:r>
      <w:proofErr w:type="spellEnd"/>
      <w:r w:rsidRPr="006E5015">
        <w:rPr>
          <w:rFonts w:ascii="Times New Roman" w:hAnsi="Times New Roman"/>
          <w:sz w:val="28"/>
          <w:szCs w:val="28"/>
        </w:rPr>
        <w:t>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14. Початок періоду виходу з ладу вузла комерційного обліку визначається: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за даними електронного архіву — у разі отримання з нього інформації щодо дати початку періоду виходу з ладу вузла комерційного обліку;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 дати, що настає за днем останнього періодичного огляду вузла комерційного обліку, — у разі відсутності електронного архіву.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15. Початок періоду відсутності вузла комерційного обліку у зв’язку з його втратою визначається з дня, що настає за днем останнього дистанційного </w:t>
      </w:r>
      <w:r w:rsidRPr="006E5015">
        <w:rPr>
          <w:rFonts w:ascii="Times New Roman" w:hAnsi="Times New Roman"/>
          <w:sz w:val="28"/>
          <w:szCs w:val="28"/>
        </w:rPr>
        <w:lastRenderedPageBreak/>
        <w:t>отримання показань, або з дня, що настає за днем останнього зняття його показань (в усіх інших випадках).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</w:t>
      </w:r>
      <w:proofErr w:type="spellStart"/>
      <w:r w:rsidRPr="006E5015">
        <w:rPr>
          <w:rFonts w:ascii="Times New Roman" w:hAnsi="Times New Roman"/>
          <w:sz w:val="28"/>
          <w:szCs w:val="28"/>
        </w:rPr>
        <w:t>розпломбування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</w:t>
      </w:r>
      <w:r w:rsidRPr="006E5015">
        <w:rPr>
          <w:rFonts w:ascii="Times New Roman" w:hAnsi="Times New Roman"/>
          <w:sz w:val="28"/>
          <w:szCs w:val="28"/>
        </w:rPr>
        <w:br/>
        <w:t>№ 55, ст. 1803).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— за фактичний час споживання протягом поточного опалювального періоду, але не менше 30 днів.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 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виконавця” цього договору.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22.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У разі коли зняття показань засобів вимірювальної техніки здійснює споживач, він щомісяця з </w:t>
      </w:r>
      <w:r w:rsidR="00DB4015">
        <w:rPr>
          <w:rFonts w:ascii="Times New Roman" w:hAnsi="Times New Roman"/>
          <w:sz w:val="28"/>
          <w:szCs w:val="28"/>
        </w:rPr>
        <w:t>24</w:t>
      </w:r>
      <w:r w:rsidRPr="006E5015">
        <w:rPr>
          <w:rFonts w:ascii="Times New Roman" w:hAnsi="Times New Roman"/>
          <w:sz w:val="28"/>
          <w:szCs w:val="28"/>
        </w:rPr>
        <w:t xml:space="preserve"> по </w:t>
      </w:r>
      <w:r w:rsidR="00DB4015">
        <w:rPr>
          <w:rFonts w:ascii="Times New Roman" w:hAnsi="Times New Roman"/>
          <w:sz w:val="28"/>
          <w:szCs w:val="28"/>
        </w:rPr>
        <w:t>27</w:t>
      </w:r>
      <w:r w:rsidRPr="006E5015">
        <w:rPr>
          <w:rFonts w:ascii="Times New Roman" w:hAnsi="Times New Roman"/>
          <w:sz w:val="28"/>
          <w:szCs w:val="28"/>
        </w:rPr>
        <w:t xml:space="preserve"> число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за номером телефону, зазначеним у розділі “Реквізити виконавця” цього договору;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на адресу електронної пошти, зазначену у розділі “Реквізити виконавця” цього договору;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через електронну систему обліку розрахунків споживачів, зазначену у розділі “Реквізити виконавця” цього договору;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інші засоби повідомлення, що зазначаються у розділі “Реквізити і підписи сторін” цього договору.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</w:t>
      </w:r>
      <w:r w:rsidRPr="006E5015">
        <w:rPr>
          <w:rFonts w:ascii="Times New Roman" w:hAnsi="Times New Roman"/>
          <w:sz w:val="28"/>
          <w:szCs w:val="28"/>
        </w:rPr>
        <w:lastRenderedPageBreak/>
        <w:t>теплової енергії є підставою для здійснення перерозподілу обсягу спожитої послуги та проведення перерахунку із споживачем.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“Реквізити виконавця” цього договору. 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вузла комерційного обліку —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вузла розподільного обліку/приладу-розподілювача теплової енергії — шляхом повідомлення в рахунку на оплату послуги та/або через електронну систему обліку розрахунків споживача.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— за фактичний час споживання протягом поточного опалювального періоду, але не менше 30 днів.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</w:t>
      </w:r>
      <w:proofErr w:type="spellStart"/>
      <w:r w:rsidRPr="006E5015">
        <w:rPr>
          <w:rFonts w:ascii="Times New Roman" w:hAnsi="Times New Roman"/>
          <w:sz w:val="28"/>
          <w:szCs w:val="28"/>
        </w:rPr>
        <w:t>недопуску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виконавець здійснює розрахунки із споживачем як таким, приміщення якого не оснащені вузлами розподільного обліку/приладами-розподілювачами теплової енергії.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:rsidR="0082274B" w:rsidRPr="006E5015" w:rsidRDefault="0082274B" w:rsidP="0082274B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:rsidR="0082274B" w:rsidRPr="006E5015" w:rsidRDefault="0082274B" w:rsidP="00DB4015">
      <w:pPr>
        <w:pStyle w:val="a3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</w:t>
      </w:r>
      <w:r w:rsidR="00DB4015">
        <w:rPr>
          <w:rFonts w:ascii="Times New Roman" w:hAnsi="Times New Roman"/>
          <w:sz w:val="28"/>
          <w:szCs w:val="28"/>
        </w:rPr>
        <w:t>шляхом оприлюднення інформації на сайті підприємства (за наявності) та/або розміщення оголошення на під’їзді будинку.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:rsidR="0082274B" w:rsidRPr="006E5015" w:rsidRDefault="0082274B" w:rsidP="0082274B">
      <w:pPr>
        <w:pStyle w:val="a5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 xml:space="preserve">Ціна та порядок оплати послуги, порядок та </w:t>
      </w:r>
      <w:r w:rsidRPr="006E5015">
        <w:rPr>
          <w:rFonts w:ascii="Times New Roman" w:hAnsi="Times New Roman"/>
          <w:b w:val="0"/>
          <w:sz w:val="28"/>
        </w:rPr>
        <w:br/>
        <w:t>умови внесення змін до договору щодо ціни послуги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30. Споживач вносить однією сумою плату виконавцю, яка складається з: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15">
        <w:rPr>
          <w:rFonts w:ascii="Times New Roman" w:hAnsi="Times New Roman"/>
          <w:sz w:val="28"/>
          <w:szCs w:val="28"/>
        </w:rPr>
        <w:t xml:space="preserve">ст. 2507), — в редакції постанови Кабінету Міністрів України </w:t>
      </w:r>
      <w:r w:rsidRPr="006E5015">
        <w:rPr>
          <w:rFonts w:ascii="Times New Roman" w:hAnsi="Times New Roman"/>
          <w:sz w:val="28"/>
          <w:szCs w:val="28"/>
        </w:rPr>
        <w:br/>
      </w:r>
      <w:r w:rsidRPr="006E5015">
        <w:rPr>
          <w:rFonts w:ascii="Times New Roman" w:hAnsi="Times New Roman"/>
          <w:sz w:val="28"/>
        </w:rPr>
        <w:t>від</w:t>
      </w:r>
      <w:r>
        <w:rPr>
          <w:rFonts w:ascii="Times New Roman" w:hAnsi="Times New Roman"/>
          <w:sz w:val="28"/>
        </w:rPr>
        <w:t xml:space="preserve"> 8 вересня</w:t>
      </w:r>
      <w:r w:rsidRPr="006E5015">
        <w:rPr>
          <w:rFonts w:ascii="Times New Roman" w:hAnsi="Times New Roman"/>
          <w:sz w:val="28"/>
        </w:rPr>
        <w:t xml:space="preserve"> 2021 р. № </w:t>
      </w:r>
      <w:r>
        <w:rPr>
          <w:rFonts w:ascii="Times New Roman" w:hAnsi="Times New Roman"/>
          <w:sz w:val="28"/>
        </w:rPr>
        <w:t>1022,</w:t>
      </w:r>
      <w:r w:rsidRPr="006E5015">
        <w:rPr>
          <w:rFonts w:ascii="Times New Roman" w:hAnsi="Times New Roman"/>
          <w:sz w:val="28"/>
          <w:szCs w:val="28"/>
        </w:rPr>
        <w:t xml:space="preserve"> та Методики розподілу, що розраховується виходячи з розміру затвердженого уповноваженим органом тарифу та обсягу її споживання;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на веб-сайті виконавця </w:t>
      </w:r>
      <w:r w:rsidR="00DB4015">
        <w:rPr>
          <w:rFonts w:ascii="Helvetica" w:hAnsi="Helvetica"/>
          <w:color w:val="000000"/>
          <w:sz w:val="23"/>
          <w:szCs w:val="23"/>
          <w:shd w:val="clear" w:color="auto" w:fill="FFFFFF"/>
        </w:rPr>
        <w:t> </w:t>
      </w:r>
      <w:hyperlink r:id="rId9" w:history="1">
        <w:r w:rsidR="00DB4015" w:rsidRPr="00DB4015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Pr="00DB4015">
        <w:rPr>
          <w:rFonts w:ascii="Times New Roman" w:hAnsi="Times New Roman"/>
          <w:sz w:val="28"/>
          <w:szCs w:val="28"/>
        </w:rPr>
        <w:t>.</w:t>
      </w:r>
    </w:p>
    <w:p w:rsidR="0082274B" w:rsidRPr="006E5015" w:rsidRDefault="0082274B" w:rsidP="0082274B">
      <w:pPr>
        <w:spacing w:line="276" w:lineRule="auto"/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(посилання на веб-сторінку)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У разі застосування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двоставкового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82274B" w:rsidRPr="00DB4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Розмір тарифу зазначається на офіційному веб-сайті органу </w:t>
      </w:r>
      <w:r w:rsidRPr="006E5015">
        <w:rPr>
          <w:rFonts w:ascii="Times New Roman" w:hAnsi="Times New Roman"/>
          <w:sz w:val="28"/>
          <w:szCs w:val="28"/>
        </w:rPr>
        <w:br/>
        <w:t>місцевого самоврядування та/або на веб-сайті виконавця</w:t>
      </w:r>
      <w:r w:rsidR="00DB4015">
        <w:rPr>
          <w:rFonts w:ascii="Times New Roman" w:hAnsi="Times New Roman"/>
          <w:sz w:val="28"/>
          <w:szCs w:val="28"/>
        </w:rPr>
        <w:t xml:space="preserve">                       </w:t>
      </w:r>
      <w:hyperlink r:id="rId10" w:history="1">
        <w:r w:rsidR="00DB4015" w:rsidRPr="00DB4015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Pr="00DB4015">
        <w:rPr>
          <w:rFonts w:ascii="Times New Roman" w:hAnsi="Times New Roman"/>
          <w:sz w:val="28"/>
          <w:szCs w:val="28"/>
        </w:rPr>
        <w:t>.</w:t>
      </w:r>
    </w:p>
    <w:p w:rsidR="0082274B" w:rsidRPr="006E5015" w:rsidRDefault="00DB4015" w:rsidP="00DB4015">
      <w:pPr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 w:rsidR="0082274B" w:rsidRPr="006E5015">
        <w:rPr>
          <w:rFonts w:ascii="Times New Roman" w:hAnsi="Times New Roman"/>
          <w:sz w:val="20"/>
        </w:rPr>
        <w:t>(посилання на веб-сторінку)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32. Розрахунковим періодом для оплати обсягу спожитої послуги є календарний місяць.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Плата за абонентське обслуговування нараховується щомісяця. У разі застосування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двоставкових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тарифів умовно-постійна частина тарифу нараховується щомісяця.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34. Споживач здійснює оплату за цим договором щомісяця не пізніше останнього </w:t>
      </w:r>
      <w:r>
        <w:rPr>
          <w:rFonts w:ascii="Times New Roman" w:hAnsi="Times New Roman"/>
          <w:sz w:val="28"/>
          <w:szCs w:val="28"/>
        </w:rPr>
        <w:t>дня</w:t>
      </w:r>
      <w:r w:rsidRPr="006E5015">
        <w:rPr>
          <w:rFonts w:ascii="Times New Roman" w:hAnsi="Times New Roman"/>
          <w:sz w:val="28"/>
          <w:szCs w:val="28"/>
        </w:rPr>
        <w:t xml:space="preserve"> місяця, що настає за розрахунковим періодом, що є граничним строком внесення плати за спожиту послугу.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35. За бажанням споживача оплата послуг може здійснюватися шляхом внесення авансових платежів.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— в рахунок майбутніх платежів споживача, починаючи з найближчих періодів від дати здійснення платежу.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37. У разі коли споживач вніс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— у такому порядку: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 першу чергу — в рахунок плати за послугу;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 другу чергу — в рахунок плати за абонентське обслуговування.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38. Споживач не звільняється від оплати послуги, отриманої ним до укладення цього договору.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82274B" w:rsidRPr="006E5015" w:rsidRDefault="0082274B" w:rsidP="0082274B">
      <w:pPr>
        <w:pStyle w:val="a5"/>
        <w:spacing w:after="120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lastRenderedPageBreak/>
        <w:t>Права і обов’язки сторін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40. Споживач має право: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одержувати своєчасно та належної якості послугу згідно із законодавством та умовами цього договору;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4) на усунення протягом 50 годин, якщо інше не визначене законодавством, виявлених недоліків у наданні послуги;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6) отримувати від виконавця неустойку (штраф) у розмірі </w:t>
      </w:r>
      <w:r w:rsidRPr="006E5015">
        <w:rPr>
          <w:rFonts w:ascii="Times New Roman" w:hAnsi="Times New Roman"/>
          <w:sz w:val="28"/>
          <w:szCs w:val="28"/>
        </w:rPr>
        <w:br/>
        <w:t xml:space="preserve">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7) на перевірку кількості та якості послуги в установленому законодавством порядку;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</w:t>
      </w:r>
      <w:r w:rsidRPr="006E5015">
        <w:rPr>
          <w:rFonts w:ascii="Times New Roman" w:hAnsi="Times New Roman"/>
          <w:sz w:val="28"/>
          <w:szCs w:val="28"/>
        </w:rPr>
        <w:lastRenderedPageBreak/>
        <w:t>платежі у строк, визначений Законом України “Про доступ до публічної інформації”;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26 липня 2019 р. № 169; це право не звільняє споживача від зобов’язання відшкодовувати частину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 та гарячого водопостачання (за наявності циркуляції);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12) після закінчення опалювального періоду отримувати в </w:t>
      </w:r>
      <w:proofErr w:type="spellStart"/>
      <w:r w:rsidRPr="006E5015">
        <w:rPr>
          <w:rFonts w:ascii="Times New Roman" w:hAnsi="Times New Roman"/>
          <w:sz w:val="28"/>
          <w:szCs w:val="28"/>
        </w:rPr>
        <w:t>міжопалювальний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13) звертатися до суду у разі порушення виконавцем умов цього договору.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41. Споживач зобов’язаний: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4) дотримуватися правил безпеки, зокрема пожежної та газової, санітарних норм;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6) у разі несвоєчасного здійснення платежу за послугу сплачувати пеню в розмірі, встановленому цим договором;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систему теплопостачання, її переобладнання) під час проведення ремонту чи реконструкції житла (іншого </w:t>
      </w:r>
      <w:r w:rsidRPr="006E5015">
        <w:rPr>
          <w:rFonts w:ascii="Times New Roman" w:hAnsi="Times New Roman"/>
          <w:sz w:val="28"/>
          <w:szCs w:val="28"/>
        </w:rPr>
        <w:lastRenderedPageBreak/>
        <w:t>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 w:rsidRPr="006E5015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систем опалення та гарячого водопостачання (за наявності циркуляції).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42. Виконавець має право: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4) обмежити/припинити надання послуги в разі її </w:t>
      </w:r>
      <w:proofErr w:type="spellStart"/>
      <w:r w:rsidRPr="006E5015">
        <w:rPr>
          <w:rFonts w:ascii="Times New Roman" w:hAnsi="Times New Roman"/>
          <w:sz w:val="28"/>
          <w:szCs w:val="28"/>
        </w:rPr>
        <w:t>неоплати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5) звертатися до суду в разі порушення споживачем умов цього договору;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43. Виконавець зобов’язаний: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забезпечити надійне постачання обсягів теплової енергії відповідно до умов договору;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>, а також в інших випадках, визначених цим договором;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6E5015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від 5 червня 2018 р. № 130;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11) здійснювати розподіл </w:t>
      </w:r>
      <w:proofErr w:type="spellStart"/>
      <w:r w:rsidRPr="006E50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обсягу послуг між співвласниками багатоквартирного будинку у передбаченому законодавством та цим договором порядку;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12) контролювати дотримання установлених </w:t>
      </w:r>
      <w:proofErr w:type="spellStart"/>
      <w:r w:rsidRPr="006E5015">
        <w:rPr>
          <w:rFonts w:ascii="Times New Roman" w:hAnsi="Times New Roman"/>
          <w:sz w:val="28"/>
          <w:szCs w:val="28"/>
        </w:rPr>
        <w:t>міжповірочних</w:t>
      </w:r>
      <w:proofErr w:type="spellEnd"/>
      <w:r w:rsidRPr="006E5015">
        <w:rPr>
          <w:rFonts w:ascii="Times New Roman" w:hAnsi="Times New Roman"/>
          <w:sz w:val="28"/>
          <w:szCs w:val="28"/>
        </w:rPr>
        <w:t xml:space="preserve"> інтервалів засобів вимірювальної техніки, які є складовою частиною вузла комерційного та розподільного обліку;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:rsidR="0082274B" w:rsidRPr="006E5015" w:rsidRDefault="0082274B" w:rsidP="0082274B">
      <w:pPr>
        <w:pStyle w:val="a5"/>
        <w:spacing w:before="360" w:after="120" w:line="228" w:lineRule="auto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Відповідальність сторін за порушення договору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44. Сторони несуть відповідальність за невиконання умов цього договору відповідно до цього договору або закону.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</w:t>
      </w:r>
      <w:r w:rsidRPr="006E5015">
        <w:rPr>
          <w:rFonts w:ascii="Times New Roman" w:hAnsi="Times New Roman"/>
          <w:sz w:val="28"/>
          <w:szCs w:val="28"/>
        </w:rPr>
        <w:br/>
        <w:t>100 відсотків загальної суми боргу.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46. У разі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47. Оформлення претензій споживача щодо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здійснюється в порядку, визначеному статтею 27 Закону України “Про житлово-комунальні послуги”.</w:t>
      </w:r>
    </w:p>
    <w:p w:rsidR="0082274B" w:rsidRPr="006E5015" w:rsidRDefault="0082274B" w:rsidP="0082274B">
      <w:pPr>
        <w:pStyle w:val="a3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</w:t>
      </w:r>
      <w:r w:rsidRPr="006E5015">
        <w:rPr>
          <w:rFonts w:ascii="Times New Roman" w:hAnsi="Times New Roman"/>
          <w:sz w:val="28"/>
          <w:szCs w:val="28"/>
        </w:rPr>
        <w:br/>
        <w:t>27 грудня 2018 р. № 1145 (Офіційний вісник України, 2019 р., № 4, ст. 133).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48. Виконавець не несе відповідальності за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>, якщо доведе, що в точці обліку послуги її якість відповідала вимогам, установленим актами законодавства та цим договором.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Виконавець не несе відповідальності за ненадання послуги, надання її не в повному обсязі </w:t>
      </w:r>
      <w:r>
        <w:rPr>
          <w:rFonts w:ascii="Times New Roman" w:hAnsi="Times New Roman"/>
          <w:sz w:val="28"/>
          <w:szCs w:val="28"/>
        </w:rPr>
        <w:t>або надання послуги неналежної якості</w:t>
      </w:r>
      <w:r w:rsidRPr="006E5015">
        <w:rPr>
          <w:rFonts w:ascii="Times New Roman" w:hAnsi="Times New Roman"/>
          <w:sz w:val="28"/>
          <w:szCs w:val="28"/>
        </w:rPr>
        <w:t xml:space="preserve"> під час перерв, передбачених частиною першою статті 16 Закону України “Про житлово-комунальні послуги”.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82274B" w:rsidRPr="006E5015" w:rsidRDefault="0082274B" w:rsidP="0082274B">
      <w:pPr>
        <w:pStyle w:val="a3"/>
        <w:spacing w:before="10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:rsidR="0082274B" w:rsidRPr="006E5015" w:rsidRDefault="0082274B" w:rsidP="0082274B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Строк дії договору, порядок і умови внесення </w:t>
      </w:r>
      <w:r w:rsidRPr="006E5015">
        <w:rPr>
          <w:rFonts w:ascii="Times New Roman" w:hAnsi="Times New Roman"/>
          <w:sz w:val="28"/>
          <w:szCs w:val="28"/>
        </w:rPr>
        <w:br/>
        <w:t>до нього змін, продовження його дії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82274B" w:rsidRPr="006E5015" w:rsidRDefault="0082274B" w:rsidP="0082274B">
      <w:pPr>
        <w:pStyle w:val="a5"/>
        <w:spacing w:before="120" w:after="120"/>
        <w:rPr>
          <w:rFonts w:ascii="Times New Roman" w:hAnsi="Times New Roman"/>
          <w:b w:val="0"/>
          <w:sz w:val="28"/>
        </w:rPr>
      </w:pPr>
      <w:r w:rsidRPr="006E5015">
        <w:rPr>
          <w:rFonts w:ascii="Times New Roman" w:hAnsi="Times New Roman"/>
          <w:b w:val="0"/>
          <w:sz w:val="28"/>
        </w:rPr>
        <w:t>Прикінцеві положення</w:t>
      </w:r>
    </w:p>
    <w:p w:rsidR="0082274B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:rsidR="0007608E" w:rsidRDefault="0007608E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608E" w:rsidRPr="006E5015" w:rsidRDefault="0007608E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274B" w:rsidRPr="006E5015" w:rsidRDefault="0082274B" w:rsidP="008227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Реквізити виконавця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4159"/>
      </w:tblGrid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6E5015" w:rsidRDefault="0082274B" w:rsidP="005A72CE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lastRenderedPageBreak/>
              <w:t>Виконавець: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6E5015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«ВИШГОРОДТЕПЛОМЕРЕЖА» ВИШГОРОДСЬКОЇ МІСЬКОЇ РАДИ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6E5015" w:rsidRDefault="0082274B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 xml:space="preserve">код згідно з ЄДРПОУ </w:t>
            </w:r>
            <w:r w:rsidR="00C30338">
              <w:rPr>
                <w:rFonts w:ascii="Times New Roman" w:hAnsi="Times New Roman"/>
                <w:sz w:val="28"/>
                <w:szCs w:val="28"/>
              </w:rPr>
              <w:t>13713569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Default="0082274B" w:rsidP="00C3033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 xml:space="preserve">місцезнаходження </w:t>
            </w:r>
            <w:r w:rsidR="00C30338">
              <w:rPr>
                <w:rFonts w:ascii="Times New Roman" w:hAnsi="Times New Roman"/>
                <w:sz w:val="28"/>
                <w:szCs w:val="28"/>
              </w:rPr>
              <w:t>07301, Київська обл.,</w:t>
            </w:r>
          </w:p>
          <w:p w:rsidR="00C30338" w:rsidRPr="006E5015" w:rsidRDefault="00C30338" w:rsidP="00C3033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Вишгород,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Кургузова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3-В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C30338" w:rsidRDefault="0082274B" w:rsidP="005A72CE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 xml:space="preserve">рахунок </w:t>
            </w:r>
            <w:r w:rsidR="00C30338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="00C30338" w:rsidRPr="00C30338">
              <w:rPr>
                <w:rFonts w:ascii="Times New Roman" w:hAnsi="Times New Roman"/>
                <w:sz w:val="28"/>
                <w:szCs w:val="28"/>
                <w:lang w:val="ru-RU"/>
              </w:rPr>
              <w:t>103226690000002600230093126</w:t>
            </w:r>
          </w:p>
          <w:p w:rsidR="0082274B" w:rsidRPr="006E5015" w:rsidRDefault="00C30338" w:rsidP="00847C5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АТ «ОЩАДБАНК»</w:t>
            </w:r>
            <w:r w:rsidR="0082274B" w:rsidRPr="006E501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4B" w:rsidRPr="006E5015">
              <w:rPr>
                <w:rFonts w:ascii="Times New Roman" w:hAnsi="Times New Roman"/>
                <w:sz w:val="28"/>
                <w:szCs w:val="28"/>
              </w:rPr>
              <w:t xml:space="preserve">МФО </w:t>
            </w:r>
            <w:r>
              <w:rPr>
                <w:rFonts w:ascii="Times New Roman" w:hAnsi="Times New Roman"/>
                <w:sz w:val="28"/>
                <w:szCs w:val="28"/>
              </w:rPr>
              <w:t>322669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6E5015" w:rsidRDefault="0082274B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>контакти для передачі показань вузлів</w:t>
            </w:r>
            <w:r w:rsidRPr="006E5015">
              <w:rPr>
                <w:rFonts w:ascii="Times New Roman" w:hAnsi="Times New Roman"/>
                <w:sz w:val="28"/>
                <w:szCs w:val="28"/>
              </w:rPr>
              <w:br/>
              <w:t>обліку:</w:t>
            </w:r>
            <w:r w:rsidR="00C30338">
              <w:rPr>
                <w:rFonts w:ascii="Times New Roman" w:hAnsi="Times New Roman"/>
                <w:sz w:val="28"/>
                <w:szCs w:val="28"/>
              </w:rPr>
              <w:t xml:space="preserve"> (067)462-62-20;                    (067)462-62-29 (</w:t>
            </w:r>
            <w:proofErr w:type="spellStart"/>
            <w:r w:rsidR="00C30338">
              <w:rPr>
                <w:rFonts w:ascii="Times New Roman" w:hAnsi="Times New Roman"/>
                <w:sz w:val="28"/>
                <w:szCs w:val="28"/>
              </w:rPr>
              <w:t>вайбер</w:t>
            </w:r>
            <w:proofErr w:type="spellEnd"/>
            <w:r w:rsidR="00C303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Default="0082274B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 xml:space="preserve">номер телефону </w:t>
            </w:r>
            <w:r w:rsidR="00C30338">
              <w:rPr>
                <w:rFonts w:ascii="Times New Roman" w:hAnsi="Times New Roman"/>
                <w:sz w:val="28"/>
                <w:szCs w:val="28"/>
              </w:rPr>
              <w:t>контакт центру:  (04596) 54-057</w:t>
            </w:r>
          </w:p>
          <w:p w:rsidR="00C30338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E5015">
              <w:rPr>
                <w:rFonts w:ascii="Times New Roman" w:hAnsi="Times New Roman"/>
                <w:sz w:val="28"/>
                <w:szCs w:val="28"/>
              </w:rPr>
              <w:t xml:space="preserve">номер телефону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аварійної (диспетчерської) служби:  </w:t>
            </w:r>
          </w:p>
          <w:p w:rsidR="00C30338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(04596) 52-642</w:t>
            </w:r>
          </w:p>
          <w:p w:rsidR="00C30338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телефону приймальні:</w:t>
            </w:r>
          </w:p>
          <w:p w:rsidR="00C30338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(04596)</w:t>
            </w:r>
            <w:r w:rsidR="0007608E">
              <w:rPr>
                <w:rFonts w:ascii="Times New Roman" w:hAnsi="Times New Roman"/>
                <w:sz w:val="28"/>
                <w:szCs w:val="28"/>
              </w:rPr>
              <w:t xml:space="preserve"> 5-20-77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1797"/>
            </w:tblGrid>
            <w:tr w:rsidR="0007608E" w:rsidRPr="006E5015" w:rsidTr="009438A7">
              <w:tc>
                <w:tcPr>
                  <w:tcW w:w="5128" w:type="dxa"/>
                  <w:shd w:val="clear" w:color="auto" w:fill="auto"/>
                </w:tcPr>
                <w:p w:rsidR="0007608E" w:rsidRPr="0007608E" w:rsidRDefault="0007608E" w:rsidP="0007608E">
                  <w:pPr>
                    <w:spacing w:before="120" w:line="228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6E5015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адреса електронної пошти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vrkp</w:t>
                  </w:r>
                  <w:proofErr w:type="spellEnd"/>
                  <w:r w:rsidRPr="0007608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@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ukr</w:t>
                  </w:r>
                  <w:proofErr w:type="spellEnd"/>
                  <w:r w:rsidRPr="0007608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  <w:tc>
                <w:tcPr>
                  <w:tcW w:w="4159" w:type="dxa"/>
                  <w:shd w:val="clear" w:color="auto" w:fill="auto"/>
                </w:tcPr>
                <w:p w:rsidR="0007608E" w:rsidRPr="006E5015" w:rsidRDefault="0007608E" w:rsidP="0007608E">
                  <w:pPr>
                    <w:pStyle w:val="a3"/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7608E" w:rsidRPr="006E5015" w:rsidTr="009438A7">
              <w:tc>
                <w:tcPr>
                  <w:tcW w:w="5128" w:type="dxa"/>
                  <w:shd w:val="clear" w:color="auto" w:fill="auto"/>
                </w:tcPr>
                <w:p w:rsidR="0007608E" w:rsidRDefault="0007608E" w:rsidP="0007608E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608E" w:rsidRDefault="0007608E" w:rsidP="0007608E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608E" w:rsidRDefault="0007608E" w:rsidP="0007608E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      О.В.Таран                          </w:t>
                  </w:r>
                </w:p>
                <w:p w:rsidR="0007608E" w:rsidRPr="006E5015" w:rsidRDefault="0007608E" w:rsidP="0007608E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9" w:type="dxa"/>
                  <w:shd w:val="clear" w:color="auto" w:fill="auto"/>
                </w:tcPr>
                <w:p w:rsidR="0007608E" w:rsidRPr="006E5015" w:rsidRDefault="0007608E" w:rsidP="0007608E">
                  <w:pPr>
                    <w:pStyle w:val="a3"/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7608E" w:rsidRPr="006E5015" w:rsidTr="009438A7">
              <w:tc>
                <w:tcPr>
                  <w:tcW w:w="5128" w:type="dxa"/>
                  <w:shd w:val="clear" w:color="auto" w:fill="auto"/>
                </w:tcPr>
                <w:p w:rsidR="0007608E" w:rsidRPr="006E5015" w:rsidRDefault="0007608E" w:rsidP="0007608E">
                  <w:pPr>
                    <w:spacing w:line="228" w:lineRule="auto"/>
                    <w:rPr>
                      <w:sz w:val="10"/>
                      <w:szCs w:val="10"/>
                    </w:rPr>
                  </w:pPr>
                </w:p>
                <w:p w:rsidR="0007608E" w:rsidRPr="006E5015" w:rsidRDefault="0007608E" w:rsidP="0007608E">
                  <w:pPr>
                    <w:spacing w:before="120"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9" w:type="dxa"/>
                  <w:shd w:val="clear" w:color="auto" w:fill="auto"/>
                </w:tcPr>
                <w:p w:rsidR="0007608E" w:rsidRPr="006E5015" w:rsidRDefault="0007608E" w:rsidP="0007608E">
                  <w:pPr>
                    <w:pStyle w:val="a3"/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7608E" w:rsidRPr="006E5015" w:rsidRDefault="0007608E" w:rsidP="0007608E"/>
          <w:p w:rsidR="00C30338" w:rsidRPr="006E5015" w:rsidRDefault="00C30338" w:rsidP="00C30338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08E" w:rsidRPr="006E5015" w:rsidTr="005A72CE">
        <w:tc>
          <w:tcPr>
            <w:tcW w:w="5128" w:type="dxa"/>
            <w:shd w:val="clear" w:color="auto" w:fill="auto"/>
          </w:tcPr>
          <w:p w:rsidR="0082274B" w:rsidRPr="006E5015" w:rsidRDefault="0082274B" w:rsidP="005A72CE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shd w:val="clear" w:color="auto" w:fill="auto"/>
          </w:tcPr>
          <w:p w:rsidR="0082274B" w:rsidRPr="006E5015" w:rsidRDefault="0082274B" w:rsidP="005A72CE">
            <w:pPr>
              <w:pStyle w:val="a3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274B" w:rsidRPr="006E5015" w:rsidRDefault="0082274B" w:rsidP="0082274B">
      <w:pPr>
        <w:pStyle w:val="ShapkaDocumentu"/>
        <w:spacing w:before="240" w:after="360"/>
        <w:ind w:left="5103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Додаток</w:t>
      </w:r>
      <w:r w:rsidRPr="006E5015">
        <w:rPr>
          <w:rFonts w:ascii="Times New Roman" w:hAnsi="Times New Roman"/>
          <w:sz w:val="28"/>
          <w:szCs w:val="28"/>
        </w:rPr>
        <w:br/>
        <w:t xml:space="preserve">до типового індивідуального </w:t>
      </w:r>
      <w:r w:rsidRPr="006E5015">
        <w:rPr>
          <w:rFonts w:ascii="Times New Roman" w:hAnsi="Times New Roman"/>
          <w:sz w:val="28"/>
          <w:szCs w:val="28"/>
        </w:rPr>
        <w:br/>
        <w:t>договору про надання послуги з</w:t>
      </w:r>
      <w:r w:rsidRPr="006E5015">
        <w:rPr>
          <w:rFonts w:ascii="Times New Roman" w:hAnsi="Times New Roman"/>
          <w:sz w:val="28"/>
          <w:szCs w:val="28"/>
        </w:rPr>
        <w:br/>
        <w:t>постачання теплової енергії</w:t>
      </w:r>
    </w:p>
    <w:p w:rsidR="0082274B" w:rsidRPr="006E5015" w:rsidRDefault="0082274B" w:rsidP="0082274B">
      <w:pPr>
        <w:pStyle w:val="a3"/>
        <w:spacing w:before="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ЗАЯВА-ПРИЄДНАННЯ </w:t>
      </w:r>
      <w:r w:rsidRPr="006E5015">
        <w:rPr>
          <w:rFonts w:ascii="Times New Roman" w:hAnsi="Times New Roman"/>
          <w:sz w:val="28"/>
          <w:szCs w:val="28"/>
        </w:rPr>
        <w:br/>
        <w:t>до індивідуального договору про надання послуги з</w:t>
      </w:r>
      <w:r w:rsidRPr="006E5015">
        <w:rPr>
          <w:rFonts w:ascii="Times New Roman" w:hAnsi="Times New Roman"/>
          <w:sz w:val="28"/>
          <w:szCs w:val="28"/>
        </w:rPr>
        <w:br/>
        <w:t>постачання теплової енергії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Ознайомившись з умовами договору про надання послуги з постачання теплової енергії на  _____________________________________</w:t>
      </w:r>
    </w:p>
    <w:p w:rsidR="0082274B" w:rsidRPr="006E5015" w:rsidRDefault="0082274B" w:rsidP="0082274B">
      <w:pPr>
        <w:pStyle w:val="a3"/>
        <w:spacing w:before="0"/>
        <w:ind w:firstLine="3827"/>
        <w:jc w:val="center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0"/>
        </w:rPr>
        <w:t>(назва офіційного веб-сайту органу</w:t>
      </w:r>
    </w:p>
    <w:p w:rsidR="0082274B" w:rsidRPr="006E5015" w:rsidRDefault="0082274B" w:rsidP="0082274B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82274B" w:rsidRPr="006E5015" w:rsidRDefault="0082274B" w:rsidP="0082274B">
      <w:pPr>
        <w:spacing w:line="276" w:lineRule="auto"/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місцевого самоврядування та/або веб-сайту виконавця послуги)</w:t>
      </w:r>
    </w:p>
    <w:p w:rsidR="0082274B" w:rsidRPr="006E5015" w:rsidRDefault="0082274B" w:rsidP="0082274B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lastRenderedPageBreak/>
        <w:t xml:space="preserve">приєднуюсь до договору про надання послуг з постачання теплової енергії з _______________________________________________________________ </w:t>
      </w:r>
    </w:p>
    <w:p w:rsidR="0082274B" w:rsidRPr="006E5015" w:rsidRDefault="0082274B" w:rsidP="0082274B">
      <w:pPr>
        <w:spacing w:line="276" w:lineRule="auto"/>
        <w:ind w:firstLine="567"/>
        <w:jc w:val="center"/>
        <w:rPr>
          <w:rFonts w:ascii="Times New Roman" w:hAnsi="Times New Roman"/>
          <w:sz w:val="20"/>
        </w:rPr>
      </w:pPr>
      <w:r w:rsidRPr="006E5015">
        <w:rPr>
          <w:rFonts w:ascii="Times New Roman" w:hAnsi="Times New Roman"/>
          <w:sz w:val="20"/>
        </w:rPr>
        <w:t>(назва виконавця)</w:t>
      </w:r>
    </w:p>
    <w:p w:rsidR="0082274B" w:rsidRPr="006E5015" w:rsidRDefault="0082274B" w:rsidP="0082274B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 такими нижченаведеними даними.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1. Інформація про споживача: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1) найменування/прізвище, ім’я та по батькові (за наявності) ________</w:t>
      </w:r>
    </w:p>
    <w:p w:rsidR="0082274B" w:rsidRPr="006E5015" w:rsidRDefault="0082274B" w:rsidP="0082274B">
      <w:pPr>
        <w:pStyle w:val="a3"/>
        <w:spacing w:before="80"/>
        <w:ind w:firstLine="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номер (</w:t>
      </w:r>
      <w:r w:rsidRPr="006E5015">
        <w:rPr>
          <w:rFonts w:ascii="Times New Roman" w:hAnsi="Times New Roman"/>
          <w:sz w:val="28"/>
          <w:szCs w:val="28"/>
        </w:rPr>
        <w:t>код згідно з ЄДРПОУ) _______</w:t>
      </w:r>
      <w:r>
        <w:rPr>
          <w:rFonts w:ascii="Times New Roman" w:hAnsi="Times New Roman"/>
          <w:sz w:val="28"/>
          <w:szCs w:val="28"/>
        </w:rPr>
        <w:t>____</w:t>
      </w:r>
      <w:r w:rsidRPr="006E5015">
        <w:rPr>
          <w:rFonts w:ascii="Times New Roman" w:hAnsi="Times New Roman"/>
          <w:sz w:val="28"/>
          <w:szCs w:val="28"/>
        </w:rPr>
        <w:t>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адреса ______________________________________________________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номер телефону 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адреса електронної пошти _____________________________________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2) адреса приміщення споживача: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вулиця _____________________________________________________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номер будинку _________ номер квартири (приміщення) 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населений пункт 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район ______________________________________________________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область _____________________________________________________</w:t>
      </w:r>
    </w:p>
    <w:p w:rsidR="0082274B" w:rsidRPr="006E5015" w:rsidRDefault="0082274B" w:rsidP="0082274B">
      <w:pPr>
        <w:pStyle w:val="a3"/>
        <w:spacing w:before="8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індекс ______________________________________________________;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3) опалювана площа (об’єм) приміщення споживача — _____ кв. метрів (___________ куб. метрів).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2. Послуга надається за допомогою систем (необхідне підкреслити):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автономного теплопостачання;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індивідуального теплового пункту багатоквартирного будинку;</w:t>
      </w: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за межами будинку.</w:t>
      </w:r>
    </w:p>
    <w:p w:rsidR="0082274B" w:rsidRPr="006E5015" w:rsidRDefault="0082274B" w:rsidP="0082274B">
      <w:pPr>
        <w:pStyle w:val="a3"/>
        <w:spacing w:after="120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383"/>
        <w:gridCol w:w="1132"/>
        <w:gridCol w:w="1405"/>
        <w:gridCol w:w="1299"/>
        <w:gridCol w:w="989"/>
        <w:gridCol w:w="1480"/>
        <w:gridCol w:w="972"/>
      </w:tblGrid>
      <w:tr w:rsidR="0082274B" w:rsidRPr="006E5015" w:rsidTr="005A72CE">
        <w:trPr>
          <w:trHeight w:val="20"/>
        </w:trPr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E5015">
              <w:rPr>
                <w:rFonts w:ascii="Times New Roman" w:hAnsi="Times New Roman"/>
                <w:sz w:val="20"/>
              </w:rPr>
              <w:t>Поряд-ковий</w:t>
            </w:r>
            <w:proofErr w:type="spellEnd"/>
            <w:r w:rsidRPr="006E5015">
              <w:rPr>
                <w:rFonts w:ascii="Times New Roman" w:hAnsi="Times New Roman"/>
                <w:sz w:val="20"/>
              </w:rPr>
              <w:t xml:space="preserve"> номер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 xml:space="preserve">Вид приладу обліку теплової енергії (вузол обліку/ </w:t>
            </w:r>
            <w:r w:rsidRPr="006E5015">
              <w:rPr>
                <w:rFonts w:ascii="Times New Roman" w:hAnsi="Times New Roman"/>
                <w:sz w:val="20"/>
              </w:rPr>
              <w:br/>
              <w:t>прилад- розподілювач)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>Заводський номер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E5015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6E5015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2274B" w:rsidRPr="006E5015" w:rsidRDefault="0082274B" w:rsidP="005A72CE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6E5015">
              <w:rPr>
                <w:rFonts w:ascii="Times New Roman" w:hAnsi="Times New Roman"/>
                <w:sz w:val="20"/>
              </w:rPr>
              <w:t>Примітка</w:t>
            </w:r>
          </w:p>
        </w:tc>
      </w:tr>
    </w:tbl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274B" w:rsidRPr="006E5015" w:rsidRDefault="0082274B" w:rsidP="008227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015">
        <w:rPr>
          <w:rFonts w:ascii="Times New Roman" w:hAnsi="Times New Roman"/>
          <w:sz w:val="28"/>
          <w:szCs w:val="28"/>
        </w:rPr>
        <w:t>Відмітка про підписання споживачем цієї заяви-приєднання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0"/>
        <w:gridCol w:w="3391"/>
        <w:gridCol w:w="3323"/>
      </w:tblGrid>
      <w:tr w:rsidR="0082274B" w:rsidRPr="006E5015" w:rsidTr="005A72CE">
        <w:trPr>
          <w:trHeight w:val="671"/>
        </w:trPr>
        <w:tc>
          <w:tcPr>
            <w:tcW w:w="3140" w:type="dxa"/>
            <w:hideMark/>
          </w:tcPr>
          <w:p w:rsidR="0082274B" w:rsidRPr="006E5015" w:rsidRDefault="0082274B" w:rsidP="005A72CE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91" w:type="dxa"/>
            <w:hideMark/>
          </w:tcPr>
          <w:p w:rsidR="0082274B" w:rsidRPr="006E5015" w:rsidRDefault="0082274B" w:rsidP="005A72CE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3" w:type="dxa"/>
            <w:hideMark/>
          </w:tcPr>
          <w:p w:rsidR="0082274B" w:rsidRPr="006E5015" w:rsidRDefault="0082274B" w:rsidP="005A72CE">
            <w:pPr>
              <w:jc w:val="center"/>
              <w:rPr>
                <w:rFonts w:ascii="Times New Roman" w:hAnsi="Times New Roman"/>
                <w:b/>
              </w:rPr>
            </w:pPr>
            <w:r w:rsidRPr="006E5015">
              <w:rPr>
                <w:rFonts w:ascii="Times New Roman" w:hAnsi="Times New Roman"/>
              </w:rPr>
              <w:t>______________________</w:t>
            </w:r>
            <w:r w:rsidRPr="006E5015">
              <w:rPr>
                <w:rFonts w:ascii="Times New Roman" w:hAnsi="Times New Roman"/>
              </w:rPr>
              <w:br/>
            </w:r>
            <w:r w:rsidRPr="006E5015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6E5015">
              <w:rPr>
                <w:rFonts w:ascii="Times New Roman" w:hAnsi="Times New Roman"/>
                <w:sz w:val="20"/>
              </w:rPr>
              <w:br/>
              <w:t>споживача)”.</w:t>
            </w:r>
          </w:p>
        </w:tc>
      </w:tr>
    </w:tbl>
    <w:p w:rsidR="00B4088A" w:rsidRDefault="00B4088A"/>
    <w:sectPr w:rsidR="00B4088A" w:rsidSect="0007608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B"/>
    <w:rsid w:val="0007608E"/>
    <w:rsid w:val="000C7027"/>
    <w:rsid w:val="000F598D"/>
    <w:rsid w:val="001C4EEA"/>
    <w:rsid w:val="0082274B"/>
    <w:rsid w:val="00845031"/>
    <w:rsid w:val="00847C55"/>
    <w:rsid w:val="00B4088A"/>
    <w:rsid w:val="00BE502E"/>
    <w:rsid w:val="00C30338"/>
    <w:rsid w:val="00D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2274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82274B"/>
    <w:pPr>
      <w:spacing w:before="120"/>
      <w:ind w:firstLine="567"/>
    </w:pPr>
  </w:style>
  <w:style w:type="paragraph" w:customStyle="1" w:styleId="a4">
    <w:name w:val="Глава документу"/>
    <w:basedOn w:val="a"/>
    <w:next w:val="a"/>
    <w:uiPriority w:val="99"/>
    <w:rsid w:val="0082274B"/>
    <w:pPr>
      <w:keepNext/>
      <w:keepLines/>
      <w:spacing w:before="120" w:after="120"/>
      <w:jc w:val="center"/>
    </w:pPr>
  </w:style>
  <w:style w:type="paragraph" w:customStyle="1" w:styleId="a5">
    <w:name w:val="Назва документа"/>
    <w:basedOn w:val="a"/>
    <w:next w:val="a3"/>
    <w:uiPriority w:val="99"/>
    <w:rsid w:val="0082274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82274B"/>
    <w:pPr>
      <w:keepNext/>
      <w:keepLines/>
      <w:spacing w:after="240"/>
      <w:ind w:left="3969"/>
      <w:jc w:val="center"/>
    </w:pPr>
  </w:style>
  <w:style w:type="character" w:styleId="a6">
    <w:name w:val="Hyperlink"/>
    <w:basedOn w:val="a0"/>
    <w:uiPriority w:val="99"/>
    <w:unhideWhenUsed/>
    <w:rsid w:val="000F5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2274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82274B"/>
    <w:pPr>
      <w:spacing w:before="120"/>
      <w:ind w:firstLine="567"/>
    </w:pPr>
  </w:style>
  <w:style w:type="paragraph" w:customStyle="1" w:styleId="a4">
    <w:name w:val="Глава документу"/>
    <w:basedOn w:val="a"/>
    <w:next w:val="a"/>
    <w:uiPriority w:val="99"/>
    <w:rsid w:val="0082274B"/>
    <w:pPr>
      <w:keepNext/>
      <w:keepLines/>
      <w:spacing w:before="120" w:after="120"/>
      <w:jc w:val="center"/>
    </w:pPr>
  </w:style>
  <w:style w:type="paragraph" w:customStyle="1" w:styleId="a5">
    <w:name w:val="Назва документа"/>
    <w:basedOn w:val="a"/>
    <w:next w:val="a3"/>
    <w:uiPriority w:val="99"/>
    <w:rsid w:val="0082274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82274B"/>
    <w:pPr>
      <w:keepNext/>
      <w:keepLines/>
      <w:spacing w:after="240"/>
      <w:ind w:left="3969"/>
      <w:jc w:val="center"/>
    </w:pPr>
  </w:style>
  <w:style w:type="character" w:styleId="a6">
    <w:name w:val="Hyperlink"/>
    <w:basedOn w:val="a0"/>
    <w:uiPriority w:val="99"/>
    <w:unhideWhenUsed/>
    <w:rsid w:val="000F5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hgorod-mr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shgorod-mrada.gov.u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shgorod-mrada.go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yshgorod-mrada.gov.ua/" TargetMode="External"/><Relationship Id="rId10" Type="http://schemas.openxmlformats.org/officeDocument/2006/relationships/hyperlink" Target="http://www.vyshgorod-mr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shgorod-m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5947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dcterms:created xsi:type="dcterms:W3CDTF">2021-10-04T08:37:00Z</dcterms:created>
  <dcterms:modified xsi:type="dcterms:W3CDTF">2021-10-05T14:42:00Z</dcterms:modified>
</cp:coreProperties>
</file>