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C686C" w14:textId="6F9A5FFE" w:rsidR="00816985" w:rsidRPr="00396197" w:rsidRDefault="00816985">
      <w:pPr>
        <w:rPr>
          <w:lang w:val="en-US"/>
        </w:rPr>
      </w:pPr>
      <w:bookmarkStart w:id="0" w:name="_GoBack"/>
      <w:bookmarkEnd w:id="0"/>
    </w:p>
    <w:p w14:paraId="6CFD752B" w14:textId="4F59FB83" w:rsidR="00816985" w:rsidRDefault="00816985"/>
    <w:tbl>
      <w:tblPr>
        <w:tblW w:w="9243" w:type="dxa"/>
        <w:tblInd w:w="108" w:type="dxa"/>
        <w:tblLayout w:type="fixed"/>
        <w:tblLook w:val="0000" w:firstRow="0" w:lastRow="0" w:firstColumn="0" w:lastColumn="0" w:noHBand="0" w:noVBand="0"/>
      </w:tblPr>
      <w:tblGrid>
        <w:gridCol w:w="4621"/>
        <w:gridCol w:w="4622"/>
      </w:tblGrid>
      <w:tr w:rsidR="00611555" w:rsidRPr="000E3946" w14:paraId="3175FDEA" w14:textId="77777777" w:rsidTr="000E3946">
        <w:trPr>
          <w:trHeight w:val="56"/>
        </w:trPr>
        <w:tc>
          <w:tcPr>
            <w:tcW w:w="4621" w:type="dxa"/>
          </w:tcPr>
          <w:p w14:paraId="304B0973" w14:textId="3DF73847" w:rsidR="00E130C3" w:rsidRDefault="00E130C3" w:rsidP="00816985">
            <w:pPr>
              <w:spacing w:after="0" w:line="240" w:lineRule="auto"/>
              <w:jc w:val="center"/>
              <w:rPr>
                <w:rFonts w:ascii="Times New Roman" w:eastAsia="Times New Roman" w:hAnsi="Times New Roman" w:cs="Times New Roman"/>
                <w:b/>
                <w:lang w:eastAsia="ru-RU"/>
              </w:rPr>
            </w:pPr>
            <w:r w:rsidRPr="00611555">
              <w:rPr>
                <w:rFonts w:ascii="Times New Roman" w:eastAsia="Times New Roman" w:hAnsi="Times New Roman" w:cs="Times New Roman"/>
                <w:b/>
                <w:lang w:eastAsia="ru-RU"/>
              </w:rPr>
              <w:t>ЗАТВЕРДЖЕНО</w:t>
            </w:r>
          </w:p>
          <w:p w14:paraId="5036DAA7" w14:textId="77777777" w:rsidR="00310F8D" w:rsidRPr="00611555" w:rsidRDefault="00310F8D" w:rsidP="00816985">
            <w:pPr>
              <w:spacing w:after="0" w:line="240" w:lineRule="auto"/>
              <w:jc w:val="center"/>
              <w:rPr>
                <w:rFonts w:ascii="Times New Roman" w:eastAsia="Times New Roman" w:hAnsi="Times New Roman" w:cs="Times New Roman"/>
                <w:b/>
                <w:lang w:eastAsia="ru-RU"/>
              </w:rPr>
            </w:pPr>
          </w:p>
          <w:p w14:paraId="57A312B5" w14:textId="75295FA0" w:rsidR="00E130C3" w:rsidRDefault="00310F8D" w:rsidP="008169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00611555" w:rsidRPr="00E130C3">
              <w:rPr>
                <w:rFonts w:ascii="Times New Roman" w:eastAsia="Times New Roman" w:hAnsi="Times New Roman" w:cs="Times New Roman"/>
                <w:lang w:eastAsia="ru-RU"/>
              </w:rPr>
              <w:t>ішення виконавчого комітету</w:t>
            </w:r>
          </w:p>
          <w:p w14:paraId="089AF08C" w14:textId="7D50F891" w:rsidR="00611555" w:rsidRDefault="00E130C3" w:rsidP="00816985">
            <w:pPr>
              <w:spacing w:after="0" w:line="240" w:lineRule="auto"/>
              <w:jc w:val="center"/>
              <w:rPr>
                <w:rFonts w:ascii="Times New Roman" w:eastAsia="Times New Roman" w:hAnsi="Times New Roman" w:cs="Times New Roman"/>
                <w:lang w:eastAsia="ru-RU"/>
              </w:rPr>
            </w:pPr>
            <w:r w:rsidRPr="00E130C3">
              <w:rPr>
                <w:rFonts w:ascii="Times New Roman" w:eastAsia="Times New Roman" w:hAnsi="Times New Roman" w:cs="Times New Roman"/>
                <w:lang w:eastAsia="ru-RU"/>
              </w:rPr>
              <w:t xml:space="preserve">Вишгородської </w:t>
            </w:r>
            <w:r w:rsidR="00611555" w:rsidRPr="00E130C3">
              <w:rPr>
                <w:rFonts w:ascii="Times New Roman" w:eastAsia="Times New Roman" w:hAnsi="Times New Roman" w:cs="Times New Roman"/>
                <w:lang w:eastAsia="ru-RU"/>
              </w:rPr>
              <w:t>міської ради</w:t>
            </w:r>
          </w:p>
          <w:p w14:paraId="265CBD27" w14:textId="77777777" w:rsidR="00310F8D" w:rsidRPr="00E130C3" w:rsidRDefault="00310F8D" w:rsidP="00816985">
            <w:pPr>
              <w:spacing w:after="0" w:line="240" w:lineRule="auto"/>
              <w:jc w:val="center"/>
              <w:rPr>
                <w:rFonts w:ascii="Times New Roman" w:eastAsia="Times New Roman" w:hAnsi="Times New Roman" w:cs="Times New Roman"/>
                <w:lang w:eastAsia="ru-RU"/>
              </w:rPr>
            </w:pPr>
          </w:p>
          <w:p w14:paraId="33A961F3" w14:textId="26B5115E" w:rsidR="00050BB7" w:rsidRPr="00611555" w:rsidRDefault="00611555" w:rsidP="00816985">
            <w:pPr>
              <w:spacing w:after="0" w:line="240" w:lineRule="auto"/>
              <w:rPr>
                <w:rFonts w:ascii="Times New Roman" w:eastAsia="Times New Roman" w:hAnsi="Times New Roman" w:cs="Times New Roman"/>
                <w:lang w:eastAsia="ru-RU"/>
              </w:rPr>
            </w:pPr>
            <w:r w:rsidRPr="00611555">
              <w:rPr>
                <w:rFonts w:ascii="Times New Roman" w:eastAsia="Times New Roman" w:hAnsi="Times New Roman" w:cs="Times New Roman"/>
                <w:lang w:eastAsia="ru-RU"/>
              </w:rPr>
              <w:t>від</w:t>
            </w:r>
            <w:r w:rsidR="00050BB7">
              <w:rPr>
                <w:rFonts w:ascii="Times New Roman" w:eastAsia="Times New Roman" w:hAnsi="Times New Roman" w:cs="Times New Roman"/>
                <w:lang w:eastAsia="ru-RU"/>
              </w:rPr>
              <w:t xml:space="preserve"> </w:t>
            </w:r>
            <w:r w:rsidR="00050BB7" w:rsidRPr="00611555">
              <w:rPr>
                <w:rFonts w:ascii="Times New Roman" w:eastAsia="Times New Roman" w:hAnsi="Times New Roman" w:cs="Times New Roman"/>
                <w:lang w:eastAsia="ru-RU"/>
              </w:rPr>
              <w:t>«_____» ______________ 20 ____ року</w:t>
            </w:r>
            <w:r w:rsidR="00050BB7">
              <w:rPr>
                <w:rFonts w:ascii="Times New Roman" w:eastAsia="Times New Roman" w:hAnsi="Times New Roman" w:cs="Times New Roman"/>
                <w:lang w:eastAsia="ru-RU"/>
              </w:rPr>
              <w:t xml:space="preserve">                                </w:t>
            </w:r>
          </w:p>
          <w:p w14:paraId="0C6DD68F" w14:textId="797FA923" w:rsidR="00611555" w:rsidRPr="00611555" w:rsidRDefault="00611555" w:rsidP="00816985">
            <w:pPr>
              <w:spacing w:after="0" w:line="240" w:lineRule="auto"/>
              <w:rPr>
                <w:rFonts w:ascii="Times New Roman" w:eastAsia="Times New Roman" w:hAnsi="Times New Roman" w:cs="Times New Roman"/>
                <w:lang w:eastAsia="ru-RU"/>
              </w:rPr>
            </w:pPr>
          </w:p>
          <w:p w14:paraId="14850C6B" w14:textId="2104C807" w:rsidR="00611555" w:rsidRPr="00611555" w:rsidRDefault="00050BB7" w:rsidP="00816985">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310F8D">
              <w:rPr>
                <w:rFonts w:ascii="Times New Roman" w:eastAsia="Times New Roman" w:hAnsi="Times New Roman" w:cs="Times New Roman"/>
                <w:lang w:eastAsia="ru-RU"/>
              </w:rPr>
              <w:t>___________</w:t>
            </w:r>
            <w:r>
              <w:rPr>
                <w:rFonts w:ascii="Times New Roman" w:eastAsia="Times New Roman" w:hAnsi="Times New Roman" w:cs="Times New Roman"/>
                <w:lang w:eastAsia="ru-RU"/>
              </w:rPr>
              <w:t xml:space="preserve">                                                                                                                                                      </w:t>
            </w:r>
          </w:p>
          <w:p w14:paraId="05544285" w14:textId="77777777" w:rsidR="00611555" w:rsidRPr="00611555" w:rsidRDefault="00611555" w:rsidP="00816985">
            <w:pPr>
              <w:spacing w:after="0" w:line="240" w:lineRule="auto"/>
              <w:rPr>
                <w:rFonts w:ascii="Times New Roman" w:eastAsia="Times New Roman" w:hAnsi="Times New Roman" w:cs="Times New Roman"/>
                <w:lang w:eastAsia="ru-RU"/>
              </w:rPr>
            </w:pPr>
            <w:r w:rsidRPr="00611555">
              <w:rPr>
                <w:rFonts w:ascii="Times New Roman" w:eastAsia="Times New Roman" w:hAnsi="Times New Roman" w:cs="Times New Roman"/>
                <w:lang w:eastAsia="ru-RU"/>
              </w:rPr>
              <w:t>М.П.</w:t>
            </w:r>
          </w:p>
        </w:tc>
        <w:tc>
          <w:tcPr>
            <w:tcW w:w="4622" w:type="dxa"/>
          </w:tcPr>
          <w:p w14:paraId="2ACDF27F" w14:textId="01389C0B" w:rsidR="00E130C3" w:rsidRDefault="00E130C3" w:rsidP="00816985">
            <w:pPr>
              <w:spacing w:after="0" w:line="240" w:lineRule="auto"/>
              <w:jc w:val="center"/>
              <w:rPr>
                <w:rFonts w:ascii="Times New Roman" w:eastAsia="Times New Roman" w:hAnsi="Times New Roman" w:cs="Times New Roman"/>
                <w:b/>
                <w:lang w:eastAsia="ru-RU"/>
              </w:rPr>
            </w:pPr>
            <w:r w:rsidRPr="00E130C3">
              <w:rPr>
                <w:rFonts w:ascii="Times New Roman" w:eastAsia="Times New Roman" w:hAnsi="Times New Roman" w:cs="Times New Roman"/>
                <w:b/>
                <w:lang w:eastAsia="ru-RU"/>
              </w:rPr>
              <w:t>РОЗРОБЛЕНО</w:t>
            </w:r>
          </w:p>
          <w:p w14:paraId="73C7029F" w14:textId="77777777" w:rsidR="00310F8D" w:rsidRPr="00E130C3" w:rsidRDefault="00310F8D" w:rsidP="00816985">
            <w:pPr>
              <w:spacing w:after="0" w:line="240" w:lineRule="auto"/>
              <w:jc w:val="center"/>
              <w:rPr>
                <w:rFonts w:ascii="Times New Roman" w:eastAsia="Times New Roman" w:hAnsi="Times New Roman" w:cs="Times New Roman"/>
                <w:b/>
                <w:lang w:eastAsia="ru-RU"/>
              </w:rPr>
            </w:pPr>
          </w:p>
          <w:p w14:paraId="72A7AB91" w14:textId="0E652167" w:rsidR="00611555" w:rsidRPr="00E130C3" w:rsidRDefault="00611555" w:rsidP="00816985">
            <w:pPr>
              <w:spacing w:after="0" w:line="240" w:lineRule="auto"/>
              <w:jc w:val="center"/>
              <w:rPr>
                <w:rFonts w:ascii="Times New Roman" w:eastAsia="Times New Roman" w:hAnsi="Times New Roman" w:cs="Times New Roman"/>
                <w:lang w:eastAsia="ru-RU"/>
              </w:rPr>
            </w:pPr>
            <w:r w:rsidRPr="00E130C3">
              <w:rPr>
                <w:rFonts w:ascii="Times New Roman" w:eastAsia="Times New Roman" w:hAnsi="Times New Roman" w:cs="Times New Roman"/>
                <w:lang w:eastAsia="ru-RU"/>
              </w:rPr>
              <w:t>Директор КП «</w:t>
            </w:r>
            <w:r w:rsidR="00E130C3" w:rsidRPr="00E130C3">
              <w:rPr>
                <w:rFonts w:ascii="Times New Roman" w:eastAsia="Times New Roman" w:hAnsi="Times New Roman" w:cs="Times New Roman"/>
                <w:lang w:eastAsia="ru-RU"/>
              </w:rPr>
              <w:t>Управляюча компанія</w:t>
            </w:r>
            <w:r w:rsidRPr="00E130C3">
              <w:rPr>
                <w:rFonts w:ascii="Times New Roman" w:eastAsia="Times New Roman" w:hAnsi="Times New Roman" w:cs="Times New Roman"/>
                <w:lang w:eastAsia="ru-RU"/>
              </w:rPr>
              <w:t xml:space="preserve">» </w:t>
            </w:r>
            <w:r w:rsidR="00E130C3" w:rsidRPr="00E130C3">
              <w:rPr>
                <w:rFonts w:ascii="Times New Roman" w:eastAsia="Times New Roman" w:hAnsi="Times New Roman" w:cs="Times New Roman"/>
                <w:lang w:eastAsia="ru-RU"/>
              </w:rPr>
              <w:t>Вишгородської міської ради</w:t>
            </w:r>
          </w:p>
          <w:p w14:paraId="1EAB973F" w14:textId="3177C259" w:rsidR="00E130C3" w:rsidRDefault="00611555" w:rsidP="00816985">
            <w:pPr>
              <w:spacing w:after="0" w:line="240" w:lineRule="auto"/>
              <w:rPr>
                <w:rFonts w:ascii="Times New Roman" w:eastAsia="Times New Roman" w:hAnsi="Times New Roman" w:cs="Times New Roman"/>
                <w:lang w:eastAsia="ru-RU"/>
              </w:rPr>
            </w:pPr>
            <w:r w:rsidRPr="00E130C3">
              <w:rPr>
                <w:rFonts w:ascii="Times New Roman" w:eastAsia="Times New Roman" w:hAnsi="Times New Roman" w:cs="Times New Roman"/>
                <w:sz w:val="18"/>
                <w:szCs w:val="18"/>
                <w:lang w:eastAsia="ru-RU"/>
              </w:rPr>
              <w:t xml:space="preserve">              </w:t>
            </w:r>
            <w:r w:rsidR="000E3946" w:rsidRPr="00E130C3">
              <w:rPr>
                <w:rFonts w:ascii="Times New Roman" w:eastAsia="Times New Roman" w:hAnsi="Times New Roman" w:cs="Times New Roman"/>
                <w:sz w:val="18"/>
                <w:szCs w:val="18"/>
                <w:lang w:eastAsia="ru-RU"/>
              </w:rPr>
              <w:t xml:space="preserve">     </w:t>
            </w:r>
            <w:r w:rsidRPr="00E130C3">
              <w:rPr>
                <w:rFonts w:ascii="Times New Roman" w:eastAsia="Times New Roman" w:hAnsi="Times New Roman" w:cs="Times New Roman"/>
                <w:lang w:eastAsia="ru-RU"/>
              </w:rPr>
              <w:t xml:space="preserve">                           </w:t>
            </w:r>
            <w:r w:rsidR="00E130C3" w:rsidRPr="00E130C3">
              <w:rPr>
                <w:rFonts w:ascii="Times New Roman" w:eastAsia="Times New Roman" w:hAnsi="Times New Roman" w:cs="Times New Roman"/>
                <w:lang w:eastAsia="ru-RU"/>
              </w:rPr>
              <w:t xml:space="preserve">            </w:t>
            </w:r>
          </w:p>
          <w:p w14:paraId="00977226" w14:textId="1FDA31C7" w:rsidR="00611555" w:rsidRPr="00E130C3" w:rsidRDefault="00E130C3" w:rsidP="008169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A2AAD">
              <w:rPr>
                <w:rFonts w:ascii="Times New Roman" w:eastAsia="Times New Roman" w:hAnsi="Times New Roman" w:cs="Times New Roman"/>
                <w:lang w:eastAsia="ru-RU"/>
              </w:rPr>
              <w:t xml:space="preserve">_________               </w:t>
            </w:r>
            <w:r w:rsidRPr="00E130C3">
              <w:rPr>
                <w:rFonts w:ascii="Times New Roman" w:eastAsia="Times New Roman" w:hAnsi="Times New Roman" w:cs="Times New Roman"/>
                <w:lang w:eastAsia="ru-RU"/>
              </w:rPr>
              <w:t>Ольга МАКАРИЦЬКА</w:t>
            </w:r>
            <w:r w:rsidR="00611555" w:rsidRPr="00E130C3">
              <w:rPr>
                <w:rFonts w:ascii="Times New Roman" w:eastAsia="Times New Roman" w:hAnsi="Times New Roman" w:cs="Times New Roman"/>
                <w:lang w:eastAsia="ru-RU"/>
              </w:rPr>
              <w:t xml:space="preserve"> </w:t>
            </w:r>
          </w:p>
          <w:p w14:paraId="4D02BC06" w14:textId="640CC96D" w:rsidR="00611555" w:rsidRPr="00E130C3" w:rsidRDefault="00E130C3" w:rsidP="00816985">
            <w:pPr>
              <w:spacing w:after="0" w:line="240" w:lineRule="auto"/>
              <w:rPr>
                <w:rFonts w:ascii="Times New Roman" w:eastAsia="Times New Roman" w:hAnsi="Times New Roman" w:cs="Times New Roman"/>
                <w:sz w:val="18"/>
                <w:szCs w:val="18"/>
                <w:lang w:eastAsia="ru-RU"/>
              </w:rPr>
            </w:pPr>
            <w:r w:rsidRPr="00E130C3">
              <w:rPr>
                <w:rFonts w:ascii="Times New Roman" w:eastAsia="Times New Roman" w:hAnsi="Times New Roman" w:cs="Times New Roman"/>
                <w:sz w:val="18"/>
                <w:szCs w:val="18"/>
                <w:lang w:eastAsia="ru-RU"/>
              </w:rPr>
              <w:t xml:space="preserve">                       </w:t>
            </w:r>
            <w:r w:rsidR="00611555" w:rsidRPr="00E130C3">
              <w:rPr>
                <w:rFonts w:ascii="Times New Roman" w:eastAsia="Times New Roman" w:hAnsi="Times New Roman" w:cs="Times New Roman"/>
                <w:sz w:val="18"/>
                <w:szCs w:val="18"/>
                <w:lang w:eastAsia="ru-RU"/>
              </w:rPr>
              <w:t xml:space="preserve">   </w:t>
            </w:r>
            <w:r w:rsidRPr="00E130C3">
              <w:rPr>
                <w:rFonts w:ascii="Times New Roman" w:eastAsia="Times New Roman" w:hAnsi="Times New Roman" w:cs="Times New Roman"/>
                <w:sz w:val="18"/>
                <w:szCs w:val="18"/>
                <w:lang w:eastAsia="ru-RU"/>
              </w:rPr>
              <w:t xml:space="preserve">                        </w:t>
            </w:r>
          </w:p>
          <w:p w14:paraId="6EF8FE83" w14:textId="77777777" w:rsidR="00050BB7" w:rsidRPr="00611555" w:rsidRDefault="00050BB7" w:rsidP="00816985">
            <w:pPr>
              <w:spacing w:after="0" w:line="240" w:lineRule="auto"/>
              <w:jc w:val="center"/>
              <w:rPr>
                <w:rFonts w:ascii="Times New Roman" w:eastAsia="Times New Roman" w:hAnsi="Times New Roman" w:cs="Times New Roman"/>
                <w:lang w:eastAsia="ru-RU"/>
              </w:rPr>
            </w:pPr>
            <w:r w:rsidRPr="00611555">
              <w:rPr>
                <w:rFonts w:ascii="Times New Roman" w:eastAsia="Times New Roman" w:hAnsi="Times New Roman" w:cs="Times New Roman"/>
                <w:lang w:eastAsia="ru-RU"/>
              </w:rPr>
              <w:t>«_____» ______________ 20 ____ року</w:t>
            </w:r>
          </w:p>
          <w:p w14:paraId="736B42DE" w14:textId="77777777" w:rsidR="00050BB7" w:rsidRDefault="00050BB7" w:rsidP="00816985">
            <w:pPr>
              <w:spacing w:after="0" w:line="240" w:lineRule="auto"/>
              <w:rPr>
                <w:rFonts w:ascii="Times New Roman" w:eastAsia="Times New Roman" w:hAnsi="Times New Roman" w:cs="Times New Roman"/>
                <w:lang w:eastAsia="ru-RU"/>
              </w:rPr>
            </w:pPr>
          </w:p>
          <w:p w14:paraId="2624A122" w14:textId="452B239D" w:rsidR="00611555" w:rsidRPr="00611555" w:rsidRDefault="00611555" w:rsidP="00816985">
            <w:pPr>
              <w:spacing w:after="0" w:line="240" w:lineRule="auto"/>
              <w:rPr>
                <w:rFonts w:ascii="Times New Roman" w:eastAsia="Times New Roman" w:hAnsi="Times New Roman" w:cs="Times New Roman"/>
                <w:lang w:eastAsia="ru-RU"/>
              </w:rPr>
            </w:pPr>
            <w:r w:rsidRPr="00611555">
              <w:rPr>
                <w:rFonts w:ascii="Times New Roman" w:eastAsia="Calibri" w:hAnsi="Times New Roman" w:cs="Times New Roman"/>
                <w:color w:val="000000"/>
                <w:shd w:val="clear" w:color="auto" w:fill="FFFFFF"/>
              </w:rPr>
              <w:t>М.П.</w:t>
            </w:r>
          </w:p>
          <w:p w14:paraId="66464946" w14:textId="77777777" w:rsidR="00611555" w:rsidRPr="00611555" w:rsidRDefault="00611555" w:rsidP="00816985">
            <w:pPr>
              <w:spacing w:after="0" w:line="240" w:lineRule="auto"/>
              <w:rPr>
                <w:rFonts w:ascii="Times New Roman" w:eastAsia="Times New Roman" w:hAnsi="Times New Roman" w:cs="Times New Roman"/>
                <w:b/>
                <w:lang w:eastAsia="ru-RU"/>
              </w:rPr>
            </w:pPr>
          </w:p>
        </w:tc>
      </w:tr>
    </w:tbl>
    <w:p w14:paraId="119DB9FD" w14:textId="77777777" w:rsidR="00D64651" w:rsidRPr="000E3946" w:rsidRDefault="00D64651" w:rsidP="00EB386E">
      <w:pPr>
        <w:pStyle w:val="Default"/>
        <w:rPr>
          <w:lang w:val="uk-UA"/>
        </w:rPr>
      </w:pPr>
    </w:p>
    <w:p w14:paraId="6AF4CBA4" w14:textId="77777777" w:rsidR="00D64651" w:rsidRPr="003743FE" w:rsidRDefault="00D64651" w:rsidP="00EB386E">
      <w:pPr>
        <w:pStyle w:val="Default"/>
        <w:rPr>
          <w:lang w:val="uk-UA"/>
        </w:rPr>
      </w:pPr>
    </w:p>
    <w:p w14:paraId="4C353D47" w14:textId="77777777" w:rsidR="00D64651" w:rsidRPr="003743FE" w:rsidRDefault="00D64651" w:rsidP="00EB386E">
      <w:pPr>
        <w:pStyle w:val="Default"/>
        <w:rPr>
          <w:lang w:val="uk-UA"/>
        </w:rPr>
      </w:pPr>
    </w:p>
    <w:p w14:paraId="317C9972" w14:textId="77777777" w:rsidR="00D64651" w:rsidRPr="003743FE" w:rsidRDefault="00D64651" w:rsidP="00EB386E">
      <w:pPr>
        <w:pStyle w:val="Default"/>
        <w:rPr>
          <w:lang w:val="uk-UA"/>
        </w:rPr>
      </w:pPr>
    </w:p>
    <w:p w14:paraId="14177D4A" w14:textId="77777777" w:rsidR="00D64651" w:rsidRPr="003743FE" w:rsidRDefault="00D64651" w:rsidP="00EB386E">
      <w:pPr>
        <w:pStyle w:val="Default"/>
        <w:rPr>
          <w:lang w:val="uk-UA"/>
        </w:rPr>
      </w:pPr>
    </w:p>
    <w:p w14:paraId="4842A894" w14:textId="77777777" w:rsidR="00816985" w:rsidRDefault="00816985" w:rsidP="003B67C7">
      <w:pPr>
        <w:pStyle w:val="Default"/>
        <w:jc w:val="center"/>
        <w:rPr>
          <w:b/>
          <w:sz w:val="28"/>
          <w:szCs w:val="28"/>
          <w:lang w:val="uk-UA"/>
        </w:rPr>
      </w:pPr>
    </w:p>
    <w:p w14:paraId="61DCEAA7" w14:textId="77777777" w:rsidR="00816985" w:rsidRDefault="00816985" w:rsidP="003B67C7">
      <w:pPr>
        <w:pStyle w:val="Default"/>
        <w:jc w:val="center"/>
        <w:rPr>
          <w:b/>
          <w:sz w:val="28"/>
          <w:szCs w:val="28"/>
          <w:lang w:val="uk-UA"/>
        </w:rPr>
      </w:pPr>
    </w:p>
    <w:p w14:paraId="4B45F712" w14:textId="77777777" w:rsidR="00816985" w:rsidRDefault="00816985" w:rsidP="003B67C7">
      <w:pPr>
        <w:pStyle w:val="Default"/>
        <w:jc w:val="center"/>
        <w:rPr>
          <w:b/>
          <w:sz w:val="28"/>
          <w:szCs w:val="28"/>
          <w:lang w:val="uk-UA"/>
        </w:rPr>
      </w:pPr>
    </w:p>
    <w:p w14:paraId="750A8408" w14:textId="77777777" w:rsidR="00816985" w:rsidRDefault="00816985" w:rsidP="003B67C7">
      <w:pPr>
        <w:pStyle w:val="Default"/>
        <w:jc w:val="center"/>
        <w:rPr>
          <w:b/>
          <w:sz w:val="28"/>
          <w:szCs w:val="28"/>
          <w:lang w:val="uk-UA"/>
        </w:rPr>
      </w:pPr>
    </w:p>
    <w:p w14:paraId="642E2F4F" w14:textId="6D551B70" w:rsidR="00D64651" w:rsidRPr="003743FE" w:rsidRDefault="004F7586" w:rsidP="003B67C7">
      <w:pPr>
        <w:pStyle w:val="Default"/>
        <w:jc w:val="center"/>
        <w:rPr>
          <w:b/>
          <w:sz w:val="28"/>
          <w:szCs w:val="28"/>
          <w:lang w:val="uk-UA"/>
        </w:rPr>
      </w:pPr>
      <w:r>
        <w:rPr>
          <w:b/>
          <w:sz w:val="28"/>
          <w:szCs w:val="28"/>
          <w:lang w:val="uk-UA"/>
        </w:rPr>
        <w:t>ІНВЕСТИЦІЙНА ПРОГРАМА</w:t>
      </w:r>
    </w:p>
    <w:p w14:paraId="5AD9E913" w14:textId="4D22A5B0" w:rsidR="0075560A" w:rsidRDefault="0075560A" w:rsidP="0075560A">
      <w:pPr>
        <w:pStyle w:val="Default"/>
        <w:jc w:val="center"/>
        <w:rPr>
          <w:b/>
          <w:sz w:val="28"/>
          <w:szCs w:val="28"/>
          <w:lang w:val="uk-UA"/>
        </w:rPr>
      </w:pPr>
      <w:r>
        <w:rPr>
          <w:b/>
          <w:sz w:val="28"/>
          <w:szCs w:val="28"/>
          <w:lang w:val="uk-UA"/>
        </w:rPr>
        <w:t>к</w:t>
      </w:r>
      <w:r w:rsidR="00CF6151">
        <w:rPr>
          <w:b/>
          <w:sz w:val="28"/>
          <w:szCs w:val="28"/>
          <w:lang w:val="uk-UA"/>
        </w:rPr>
        <w:t>омунального підприємства</w:t>
      </w:r>
      <w:r w:rsidR="00DD77C0" w:rsidRPr="003743FE">
        <w:rPr>
          <w:b/>
          <w:sz w:val="28"/>
          <w:szCs w:val="28"/>
          <w:lang w:val="uk-UA"/>
        </w:rPr>
        <w:t xml:space="preserve"> «</w:t>
      </w:r>
      <w:r w:rsidR="00E130C3">
        <w:rPr>
          <w:b/>
          <w:sz w:val="28"/>
          <w:szCs w:val="28"/>
          <w:lang w:val="uk-UA"/>
        </w:rPr>
        <w:t>Управляюча компанія</w:t>
      </w:r>
      <w:r w:rsidR="008A5FCA">
        <w:rPr>
          <w:b/>
          <w:sz w:val="28"/>
          <w:szCs w:val="28"/>
          <w:lang w:val="uk-UA"/>
        </w:rPr>
        <w:t xml:space="preserve">» </w:t>
      </w:r>
    </w:p>
    <w:p w14:paraId="453B417B" w14:textId="039D30E9" w:rsidR="00E130C3" w:rsidRDefault="00E130C3" w:rsidP="0075560A">
      <w:pPr>
        <w:pStyle w:val="Default"/>
        <w:jc w:val="center"/>
        <w:rPr>
          <w:b/>
          <w:sz w:val="28"/>
          <w:szCs w:val="28"/>
          <w:lang w:val="uk-UA"/>
        </w:rPr>
      </w:pPr>
      <w:r>
        <w:rPr>
          <w:b/>
          <w:sz w:val="28"/>
          <w:szCs w:val="28"/>
          <w:lang w:val="uk-UA"/>
        </w:rPr>
        <w:t>Вишгородської міської ради</w:t>
      </w:r>
    </w:p>
    <w:p w14:paraId="74CF7602" w14:textId="49CCD9EF" w:rsidR="0075560A" w:rsidRPr="003743FE" w:rsidRDefault="00C81392" w:rsidP="0075560A">
      <w:pPr>
        <w:pStyle w:val="Default"/>
        <w:jc w:val="center"/>
        <w:rPr>
          <w:b/>
          <w:sz w:val="28"/>
          <w:szCs w:val="28"/>
          <w:lang w:val="uk-UA"/>
        </w:rPr>
      </w:pPr>
      <w:r>
        <w:rPr>
          <w:b/>
          <w:sz w:val="28"/>
          <w:szCs w:val="28"/>
          <w:lang w:val="uk-UA"/>
        </w:rPr>
        <w:t xml:space="preserve">у сфері </w:t>
      </w:r>
      <w:r w:rsidR="00E130C3">
        <w:rPr>
          <w:b/>
          <w:sz w:val="28"/>
          <w:szCs w:val="28"/>
          <w:lang w:val="uk-UA"/>
        </w:rPr>
        <w:t>управління</w:t>
      </w:r>
      <w:r>
        <w:rPr>
          <w:b/>
          <w:sz w:val="28"/>
          <w:szCs w:val="28"/>
          <w:lang w:val="uk-UA"/>
        </w:rPr>
        <w:t xml:space="preserve"> </w:t>
      </w:r>
      <w:r w:rsidR="0075560A" w:rsidRPr="003743FE">
        <w:rPr>
          <w:b/>
          <w:sz w:val="28"/>
          <w:szCs w:val="28"/>
          <w:lang w:val="uk-UA"/>
        </w:rPr>
        <w:t>побутовими відходами</w:t>
      </w:r>
    </w:p>
    <w:p w14:paraId="55EF3172" w14:textId="565CB958" w:rsidR="00495C52" w:rsidRDefault="00D64651" w:rsidP="00D64651">
      <w:pPr>
        <w:pStyle w:val="Default"/>
        <w:jc w:val="center"/>
        <w:rPr>
          <w:sz w:val="28"/>
          <w:szCs w:val="28"/>
          <w:lang w:val="uk-UA"/>
        </w:rPr>
      </w:pPr>
      <w:r w:rsidRPr="003743FE">
        <w:rPr>
          <w:b/>
          <w:sz w:val="28"/>
          <w:szCs w:val="28"/>
          <w:lang w:val="uk-UA"/>
        </w:rPr>
        <w:t>на 202</w:t>
      </w:r>
      <w:r w:rsidR="007E06B1">
        <w:rPr>
          <w:b/>
          <w:sz w:val="28"/>
          <w:szCs w:val="28"/>
          <w:lang w:val="uk-UA"/>
        </w:rPr>
        <w:t>4</w:t>
      </w:r>
      <w:r w:rsidRPr="003743FE">
        <w:rPr>
          <w:b/>
          <w:sz w:val="28"/>
          <w:szCs w:val="28"/>
          <w:lang w:val="uk-UA"/>
        </w:rPr>
        <w:t>-202</w:t>
      </w:r>
      <w:r w:rsidR="007E06B1">
        <w:rPr>
          <w:b/>
          <w:sz w:val="28"/>
          <w:szCs w:val="28"/>
          <w:lang w:val="uk-UA"/>
        </w:rPr>
        <w:t>5</w:t>
      </w:r>
      <w:r w:rsidR="002A08B8">
        <w:rPr>
          <w:b/>
          <w:sz w:val="28"/>
          <w:szCs w:val="28"/>
          <w:lang w:val="uk-UA"/>
        </w:rPr>
        <w:t xml:space="preserve"> </w:t>
      </w:r>
      <w:r w:rsidRPr="003743FE">
        <w:rPr>
          <w:b/>
          <w:sz w:val="28"/>
          <w:szCs w:val="28"/>
          <w:lang w:val="uk-UA"/>
        </w:rPr>
        <w:t>р</w:t>
      </w:r>
      <w:r w:rsidR="00DD77C0" w:rsidRPr="003743FE">
        <w:rPr>
          <w:b/>
          <w:sz w:val="28"/>
          <w:szCs w:val="28"/>
          <w:lang w:val="uk-UA"/>
        </w:rPr>
        <w:t>оки</w:t>
      </w:r>
    </w:p>
    <w:p w14:paraId="5448D308" w14:textId="03960796" w:rsidR="00D64651" w:rsidRPr="003743FE" w:rsidRDefault="00E130C3" w:rsidP="00D64651">
      <w:pPr>
        <w:pStyle w:val="Default"/>
        <w:jc w:val="center"/>
        <w:rPr>
          <w:sz w:val="28"/>
          <w:szCs w:val="28"/>
          <w:lang w:val="uk-UA"/>
        </w:rPr>
      </w:pPr>
      <w:r>
        <w:rPr>
          <w:sz w:val="28"/>
          <w:szCs w:val="28"/>
          <w:lang w:val="uk-UA"/>
        </w:rPr>
        <w:t>(термін дії – 12</w:t>
      </w:r>
      <w:r w:rsidR="008C369B">
        <w:rPr>
          <w:sz w:val="28"/>
          <w:szCs w:val="28"/>
          <w:lang w:val="uk-UA"/>
        </w:rPr>
        <w:t xml:space="preserve"> місяців)</w:t>
      </w:r>
    </w:p>
    <w:p w14:paraId="08D4B3F9" w14:textId="77777777" w:rsidR="00D64651" w:rsidRPr="003743FE" w:rsidRDefault="00D64651" w:rsidP="00D64651">
      <w:pPr>
        <w:pStyle w:val="Default"/>
        <w:jc w:val="center"/>
        <w:rPr>
          <w:lang w:val="uk-UA"/>
        </w:rPr>
      </w:pPr>
    </w:p>
    <w:p w14:paraId="630917AB" w14:textId="77777777" w:rsidR="00D64651" w:rsidRPr="003743FE" w:rsidRDefault="00D64651" w:rsidP="00D64651">
      <w:pPr>
        <w:pStyle w:val="Default"/>
        <w:jc w:val="center"/>
        <w:rPr>
          <w:lang w:val="uk-UA"/>
        </w:rPr>
      </w:pPr>
    </w:p>
    <w:p w14:paraId="6EDDEE82" w14:textId="799ACF03" w:rsidR="00D64651" w:rsidRPr="003743FE" w:rsidRDefault="00D64651" w:rsidP="00D64651">
      <w:pPr>
        <w:pStyle w:val="Default"/>
        <w:jc w:val="center"/>
        <w:rPr>
          <w:lang w:val="uk-UA"/>
        </w:rPr>
      </w:pPr>
    </w:p>
    <w:p w14:paraId="5313E6F0" w14:textId="77777777" w:rsidR="00D64651" w:rsidRPr="003743FE" w:rsidRDefault="00D64651" w:rsidP="00D64651">
      <w:pPr>
        <w:pStyle w:val="Default"/>
        <w:jc w:val="center"/>
        <w:rPr>
          <w:lang w:val="uk-UA"/>
        </w:rPr>
      </w:pPr>
    </w:p>
    <w:p w14:paraId="3D8F6CD0" w14:textId="77777777" w:rsidR="00D64651" w:rsidRPr="003743FE" w:rsidRDefault="00D64651" w:rsidP="00D64651">
      <w:pPr>
        <w:pStyle w:val="Default"/>
        <w:jc w:val="center"/>
        <w:rPr>
          <w:lang w:val="uk-UA"/>
        </w:rPr>
      </w:pPr>
    </w:p>
    <w:p w14:paraId="424E496B" w14:textId="77777777" w:rsidR="00D64651" w:rsidRPr="003743FE" w:rsidRDefault="00D64651" w:rsidP="00D64651">
      <w:pPr>
        <w:pStyle w:val="Default"/>
        <w:jc w:val="center"/>
        <w:rPr>
          <w:lang w:val="uk-UA"/>
        </w:rPr>
      </w:pPr>
    </w:p>
    <w:p w14:paraId="50637040" w14:textId="77777777" w:rsidR="00D64651" w:rsidRPr="003743FE" w:rsidRDefault="00D64651" w:rsidP="00D64651">
      <w:pPr>
        <w:pStyle w:val="Default"/>
        <w:jc w:val="center"/>
        <w:rPr>
          <w:lang w:val="uk-UA"/>
        </w:rPr>
      </w:pPr>
    </w:p>
    <w:p w14:paraId="11D6340D" w14:textId="77777777" w:rsidR="00D64651" w:rsidRPr="003743FE" w:rsidRDefault="00D64651" w:rsidP="00D64651">
      <w:pPr>
        <w:pStyle w:val="Default"/>
        <w:jc w:val="center"/>
        <w:rPr>
          <w:lang w:val="uk-UA"/>
        </w:rPr>
      </w:pPr>
    </w:p>
    <w:p w14:paraId="6197804E" w14:textId="77777777" w:rsidR="00D64651" w:rsidRPr="003743FE" w:rsidRDefault="00D64651" w:rsidP="00D64651">
      <w:pPr>
        <w:pStyle w:val="Default"/>
        <w:jc w:val="center"/>
        <w:rPr>
          <w:lang w:val="uk-UA"/>
        </w:rPr>
      </w:pPr>
    </w:p>
    <w:p w14:paraId="0C222946" w14:textId="77777777" w:rsidR="00D64651" w:rsidRPr="003743FE" w:rsidRDefault="00D64651" w:rsidP="00D64651">
      <w:pPr>
        <w:pStyle w:val="Default"/>
        <w:jc w:val="center"/>
        <w:rPr>
          <w:lang w:val="uk-UA"/>
        </w:rPr>
      </w:pPr>
    </w:p>
    <w:p w14:paraId="15961C5A" w14:textId="77777777" w:rsidR="00D64651" w:rsidRPr="003743FE" w:rsidRDefault="00D64651" w:rsidP="00D64651">
      <w:pPr>
        <w:pStyle w:val="Default"/>
        <w:jc w:val="center"/>
        <w:rPr>
          <w:lang w:val="uk-UA"/>
        </w:rPr>
      </w:pPr>
    </w:p>
    <w:p w14:paraId="3ACA6BD5" w14:textId="77777777" w:rsidR="00D64651" w:rsidRPr="003743FE" w:rsidRDefault="00D64651" w:rsidP="00D64651">
      <w:pPr>
        <w:pStyle w:val="Default"/>
        <w:jc w:val="center"/>
        <w:rPr>
          <w:lang w:val="uk-UA"/>
        </w:rPr>
      </w:pPr>
    </w:p>
    <w:p w14:paraId="02979AA2" w14:textId="77777777" w:rsidR="00D64651" w:rsidRPr="003743FE" w:rsidRDefault="00D64651" w:rsidP="00D64651">
      <w:pPr>
        <w:pStyle w:val="Default"/>
        <w:jc w:val="center"/>
        <w:rPr>
          <w:lang w:val="uk-UA"/>
        </w:rPr>
      </w:pPr>
    </w:p>
    <w:p w14:paraId="0D13DA93" w14:textId="77777777" w:rsidR="00D64651" w:rsidRPr="003743FE" w:rsidRDefault="00D64651" w:rsidP="00D64651">
      <w:pPr>
        <w:pStyle w:val="Default"/>
        <w:jc w:val="center"/>
        <w:rPr>
          <w:lang w:val="uk-UA"/>
        </w:rPr>
      </w:pPr>
    </w:p>
    <w:p w14:paraId="4DB4E2D7" w14:textId="77777777" w:rsidR="00D64651" w:rsidRPr="003743FE" w:rsidRDefault="00D64651" w:rsidP="00D64651">
      <w:pPr>
        <w:pStyle w:val="Default"/>
        <w:jc w:val="center"/>
        <w:rPr>
          <w:lang w:val="uk-UA"/>
        </w:rPr>
      </w:pPr>
    </w:p>
    <w:p w14:paraId="2F6F2DBC" w14:textId="77777777" w:rsidR="00D64651" w:rsidRPr="003743FE" w:rsidRDefault="00D64651" w:rsidP="00D64651">
      <w:pPr>
        <w:pStyle w:val="Default"/>
        <w:jc w:val="center"/>
        <w:rPr>
          <w:lang w:val="uk-UA"/>
        </w:rPr>
      </w:pPr>
    </w:p>
    <w:p w14:paraId="573A5578" w14:textId="77777777" w:rsidR="00D64651" w:rsidRPr="003743FE" w:rsidRDefault="00D64651" w:rsidP="00D64651">
      <w:pPr>
        <w:pStyle w:val="Default"/>
        <w:jc w:val="center"/>
        <w:rPr>
          <w:lang w:val="uk-UA"/>
        </w:rPr>
      </w:pPr>
    </w:p>
    <w:p w14:paraId="73EDC411" w14:textId="77777777" w:rsidR="00D64651" w:rsidRPr="003743FE" w:rsidRDefault="00D64651" w:rsidP="00D64651">
      <w:pPr>
        <w:pStyle w:val="Default"/>
        <w:jc w:val="center"/>
        <w:rPr>
          <w:lang w:val="uk-UA"/>
        </w:rPr>
      </w:pPr>
    </w:p>
    <w:p w14:paraId="0387BA76" w14:textId="77777777" w:rsidR="00D64651" w:rsidRPr="003743FE" w:rsidRDefault="00D64651" w:rsidP="00D64651">
      <w:pPr>
        <w:pStyle w:val="Default"/>
        <w:jc w:val="center"/>
        <w:rPr>
          <w:lang w:val="uk-UA"/>
        </w:rPr>
      </w:pPr>
    </w:p>
    <w:p w14:paraId="09090521" w14:textId="77777777" w:rsidR="00D64651" w:rsidRPr="003743FE" w:rsidRDefault="00D64651" w:rsidP="00D64651">
      <w:pPr>
        <w:pStyle w:val="Default"/>
        <w:jc w:val="center"/>
        <w:rPr>
          <w:lang w:val="uk-UA"/>
        </w:rPr>
      </w:pPr>
    </w:p>
    <w:p w14:paraId="465FCE9D" w14:textId="77777777" w:rsidR="00816985" w:rsidRDefault="00816985" w:rsidP="00DA1C62">
      <w:pPr>
        <w:pStyle w:val="Default"/>
        <w:jc w:val="center"/>
        <w:rPr>
          <w:lang w:val="uk-UA"/>
        </w:rPr>
      </w:pPr>
    </w:p>
    <w:p w14:paraId="6924F58E" w14:textId="671EEE15" w:rsidR="006E6FFC" w:rsidRPr="00DA1C62" w:rsidRDefault="00D64651" w:rsidP="00DA1C62">
      <w:pPr>
        <w:pStyle w:val="Default"/>
        <w:jc w:val="center"/>
        <w:rPr>
          <w:lang w:val="uk-UA"/>
        </w:rPr>
      </w:pPr>
      <w:r w:rsidRPr="003743FE">
        <w:rPr>
          <w:lang w:val="uk-UA"/>
        </w:rPr>
        <w:t xml:space="preserve">м. </w:t>
      </w:r>
      <w:r w:rsidR="00E130C3">
        <w:rPr>
          <w:lang w:val="uk-UA"/>
        </w:rPr>
        <w:t>Вишгород 2024</w:t>
      </w:r>
    </w:p>
    <w:tbl>
      <w:tblPr>
        <w:tblStyle w:val="a3"/>
        <w:tblW w:w="5000" w:type="pct"/>
        <w:tblLook w:val="04A0" w:firstRow="1" w:lastRow="0" w:firstColumn="1" w:lastColumn="0" w:noHBand="0" w:noVBand="1"/>
      </w:tblPr>
      <w:tblGrid>
        <w:gridCol w:w="607"/>
        <w:gridCol w:w="8178"/>
        <w:gridCol w:w="843"/>
      </w:tblGrid>
      <w:tr w:rsidR="00F33D86" w:rsidRPr="00EA3A5A" w14:paraId="06CD32DD" w14:textId="77777777" w:rsidTr="009E0693">
        <w:tc>
          <w:tcPr>
            <w:tcW w:w="315" w:type="pct"/>
          </w:tcPr>
          <w:p w14:paraId="17746ED7" w14:textId="1BD73338" w:rsidR="00F33D86" w:rsidRPr="00EA3A5A" w:rsidRDefault="00F33D86" w:rsidP="003743FE">
            <w:pPr>
              <w:spacing w:line="360" w:lineRule="auto"/>
              <w:rPr>
                <w:rFonts w:ascii="Times New Roman" w:hAnsi="Times New Roman"/>
                <w:sz w:val="24"/>
              </w:rPr>
            </w:pPr>
            <w:r>
              <w:rPr>
                <w:rFonts w:ascii="Times New Roman" w:hAnsi="Times New Roman"/>
                <w:sz w:val="24"/>
              </w:rPr>
              <w:lastRenderedPageBreak/>
              <w:t>№ з/п</w:t>
            </w:r>
          </w:p>
        </w:tc>
        <w:tc>
          <w:tcPr>
            <w:tcW w:w="4247" w:type="pct"/>
          </w:tcPr>
          <w:p w14:paraId="62FEF07F" w14:textId="77777777" w:rsidR="00F33D86" w:rsidRDefault="00F33D86" w:rsidP="00F33D86">
            <w:pPr>
              <w:pStyle w:val="Default"/>
              <w:jc w:val="center"/>
              <w:rPr>
                <w:lang w:val="uk-UA"/>
              </w:rPr>
            </w:pPr>
          </w:p>
          <w:p w14:paraId="68CCDCC9" w14:textId="056085F0" w:rsidR="00F33D86" w:rsidRPr="00050BB7" w:rsidRDefault="00F33D86" w:rsidP="00F33D86">
            <w:pPr>
              <w:pStyle w:val="Default"/>
              <w:jc w:val="center"/>
              <w:rPr>
                <w:lang w:val="uk-UA"/>
              </w:rPr>
            </w:pPr>
            <w:r>
              <w:rPr>
                <w:lang w:val="uk-UA"/>
              </w:rPr>
              <w:t>ЗМІСТ</w:t>
            </w:r>
          </w:p>
        </w:tc>
        <w:tc>
          <w:tcPr>
            <w:tcW w:w="439" w:type="pct"/>
          </w:tcPr>
          <w:p w14:paraId="66E3554E" w14:textId="77777777" w:rsidR="00F33D86" w:rsidRDefault="00F33D86" w:rsidP="00EA3A5A">
            <w:pPr>
              <w:spacing w:line="360" w:lineRule="auto"/>
              <w:jc w:val="center"/>
              <w:rPr>
                <w:rFonts w:ascii="Times New Roman" w:hAnsi="Times New Roman"/>
                <w:sz w:val="24"/>
              </w:rPr>
            </w:pPr>
          </w:p>
          <w:p w14:paraId="163EEB15" w14:textId="4DB8965D" w:rsidR="00F33D86" w:rsidRPr="00EA3A5A" w:rsidRDefault="00E62EDB" w:rsidP="00EA3A5A">
            <w:pPr>
              <w:spacing w:line="360" w:lineRule="auto"/>
              <w:jc w:val="center"/>
              <w:rPr>
                <w:rFonts w:ascii="Times New Roman" w:hAnsi="Times New Roman"/>
                <w:sz w:val="24"/>
              </w:rPr>
            </w:pPr>
            <w:r>
              <w:rPr>
                <w:rFonts w:ascii="Times New Roman" w:hAnsi="Times New Roman"/>
                <w:sz w:val="24"/>
              </w:rPr>
              <w:t>ст.</w:t>
            </w:r>
          </w:p>
        </w:tc>
      </w:tr>
      <w:tr w:rsidR="006E6FFC" w:rsidRPr="00EA3A5A" w14:paraId="17CB29C1" w14:textId="77777777" w:rsidTr="009E0693">
        <w:tc>
          <w:tcPr>
            <w:tcW w:w="315" w:type="pct"/>
          </w:tcPr>
          <w:p w14:paraId="49ED3F46" w14:textId="2C42798E"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1</w:t>
            </w:r>
            <w:r w:rsidR="00F33D86">
              <w:rPr>
                <w:rFonts w:ascii="Times New Roman" w:hAnsi="Times New Roman"/>
                <w:sz w:val="24"/>
              </w:rPr>
              <w:t>.</w:t>
            </w:r>
          </w:p>
        </w:tc>
        <w:tc>
          <w:tcPr>
            <w:tcW w:w="4247" w:type="pct"/>
          </w:tcPr>
          <w:p w14:paraId="04B6F821" w14:textId="77777777" w:rsidR="00050BB7" w:rsidRPr="00050BB7" w:rsidRDefault="006E6FFC" w:rsidP="00050BB7">
            <w:pPr>
              <w:pStyle w:val="Default"/>
              <w:rPr>
                <w:lang w:val="uk-UA"/>
              </w:rPr>
            </w:pPr>
            <w:r w:rsidRPr="00050BB7">
              <w:rPr>
                <w:lang w:val="uk-UA"/>
              </w:rPr>
              <w:t xml:space="preserve">Інформаційна картка </w:t>
            </w:r>
            <w:r w:rsidR="0086712B" w:rsidRPr="00050BB7">
              <w:rPr>
                <w:lang w:val="uk-UA"/>
              </w:rPr>
              <w:t>комунальн</w:t>
            </w:r>
            <w:r w:rsidR="00281E35" w:rsidRPr="00050BB7">
              <w:rPr>
                <w:lang w:val="uk-UA"/>
              </w:rPr>
              <w:t>ого</w:t>
            </w:r>
            <w:r w:rsidR="0086712B" w:rsidRPr="00050BB7">
              <w:rPr>
                <w:lang w:val="uk-UA"/>
              </w:rPr>
              <w:t xml:space="preserve"> підприємств</w:t>
            </w:r>
            <w:r w:rsidR="00281E35" w:rsidRPr="00050BB7">
              <w:rPr>
                <w:lang w:val="uk-UA"/>
              </w:rPr>
              <w:t xml:space="preserve">а </w:t>
            </w:r>
            <w:r w:rsidR="00050BB7" w:rsidRPr="00050BB7">
              <w:rPr>
                <w:lang w:val="uk-UA"/>
              </w:rPr>
              <w:t xml:space="preserve">«Управляюча компанія» </w:t>
            </w:r>
          </w:p>
          <w:p w14:paraId="1BA74D5D" w14:textId="3F2B582F" w:rsidR="006E6FFC" w:rsidRPr="00EA3A5A" w:rsidRDefault="00050BB7" w:rsidP="00496178">
            <w:pPr>
              <w:pStyle w:val="Default"/>
              <w:rPr>
                <w:lang w:val="uk-UA"/>
              </w:rPr>
            </w:pPr>
            <w:r w:rsidRPr="00050BB7">
              <w:rPr>
                <w:lang w:val="uk-UA"/>
              </w:rPr>
              <w:t>Вишгородської міської ради</w:t>
            </w:r>
            <w:r>
              <w:rPr>
                <w:lang w:val="uk-UA"/>
              </w:rPr>
              <w:t xml:space="preserve"> </w:t>
            </w:r>
            <w:r w:rsidR="00C81392" w:rsidRPr="00050BB7">
              <w:rPr>
                <w:lang w:val="uk-UA"/>
              </w:rPr>
              <w:t>до І</w:t>
            </w:r>
            <w:r w:rsidR="006E6FFC" w:rsidRPr="00050BB7">
              <w:rPr>
                <w:lang w:val="uk-UA"/>
              </w:rPr>
              <w:t xml:space="preserve">нвестиційної програми </w:t>
            </w:r>
            <w:r w:rsidR="00C81392" w:rsidRPr="00050BB7">
              <w:rPr>
                <w:lang w:val="uk-UA"/>
              </w:rPr>
              <w:t xml:space="preserve">у сфері </w:t>
            </w:r>
            <w:r w:rsidR="005F203C">
              <w:rPr>
                <w:lang w:val="uk-UA"/>
              </w:rPr>
              <w:t xml:space="preserve">управління </w:t>
            </w:r>
            <w:r w:rsidR="00495C52" w:rsidRPr="00EA3A5A">
              <w:rPr>
                <w:lang w:val="uk-UA"/>
              </w:rPr>
              <w:t>побутовими відходами</w:t>
            </w:r>
            <w:r w:rsidR="002A08B8">
              <w:rPr>
                <w:lang w:val="uk-UA"/>
              </w:rPr>
              <w:t xml:space="preserve"> </w:t>
            </w:r>
            <w:r w:rsidR="00FD4869" w:rsidRPr="00EA3A5A">
              <w:rPr>
                <w:lang w:val="uk-UA"/>
              </w:rPr>
              <w:t>на 202</w:t>
            </w:r>
            <w:r>
              <w:rPr>
                <w:lang w:val="uk-UA"/>
              </w:rPr>
              <w:t>4-2025</w:t>
            </w:r>
            <w:r w:rsidR="00495C52" w:rsidRPr="00EA3A5A">
              <w:rPr>
                <w:lang w:val="uk-UA"/>
              </w:rPr>
              <w:t xml:space="preserve"> роки </w:t>
            </w:r>
            <w:r>
              <w:rPr>
                <w:lang w:val="uk-UA"/>
              </w:rPr>
              <w:t>(термін дії – 12</w:t>
            </w:r>
            <w:r w:rsidR="007D71FA" w:rsidRPr="007D71FA">
              <w:rPr>
                <w:lang w:val="uk-UA"/>
              </w:rPr>
              <w:t xml:space="preserve"> місяців)</w:t>
            </w:r>
          </w:p>
        </w:tc>
        <w:tc>
          <w:tcPr>
            <w:tcW w:w="439" w:type="pct"/>
          </w:tcPr>
          <w:p w14:paraId="7C4FADCA" w14:textId="77777777" w:rsidR="006E6FFC" w:rsidRPr="00EA3A5A" w:rsidRDefault="006E6FFC" w:rsidP="00EA3A5A">
            <w:pPr>
              <w:spacing w:line="360" w:lineRule="auto"/>
              <w:jc w:val="center"/>
              <w:rPr>
                <w:rFonts w:ascii="Times New Roman" w:hAnsi="Times New Roman"/>
                <w:sz w:val="24"/>
              </w:rPr>
            </w:pPr>
            <w:r w:rsidRPr="00EA3A5A">
              <w:rPr>
                <w:rFonts w:ascii="Times New Roman" w:hAnsi="Times New Roman"/>
                <w:sz w:val="24"/>
              </w:rPr>
              <w:t>3</w:t>
            </w:r>
          </w:p>
        </w:tc>
      </w:tr>
      <w:tr w:rsidR="006E6FFC" w:rsidRPr="00EA3A5A" w14:paraId="4FD3FB23" w14:textId="77777777" w:rsidTr="00496178">
        <w:trPr>
          <w:trHeight w:val="578"/>
        </w:trPr>
        <w:tc>
          <w:tcPr>
            <w:tcW w:w="315" w:type="pct"/>
          </w:tcPr>
          <w:p w14:paraId="680D7EE4" w14:textId="77777777"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1.1.</w:t>
            </w:r>
          </w:p>
        </w:tc>
        <w:tc>
          <w:tcPr>
            <w:tcW w:w="4247" w:type="pct"/>
          </w:tcPr>
          <w:p w14:paraId="68C9F05B" w14:textId="59D43A8D" w:rsidR="006E6FFC" w:rsidRPr="00496178" w:rsidRDefault="006E6FFC" w:rsidP="00496178">
            <w:pPr>
              <w:pStyle w:val="Default"/>
              <w:rPr>
                <w:lang w:val="uk-UA"/>
              </w:rPr>
            </w:pPr>
            <w:r w:rsidRPr="00EA3A5A">
              <w:rPr>
                <w:lang w:val="uk-UA"/>
              </w:rPr>
              <w:t xml:space="preserve">Загальна інформація про  </w:t>
            </w:r>
            <w:r w:rsidR="006929C1" w:rsidRPr="00EA3A5A">
              <w:rPr>
                <w:lang w:val="uk-UA"/>
              </w:rPr>
              <w:t>комунальне підприємство</w:t>
            </w:r>
            <w:r w:rsidR="00050BB7">
              <w:rPr>
                <w:lang w:val="uk-UA"/>
              </w:rPr>
              <w:t xml:space="preserve"> </w:t>
            </w:r>
            <w:r w:rsidR="00050BB7" w:rsidRPr="00050BB7">
              <w:rPr>
                <w:lang w:val="uk-UA"/>
              </w:rPr>
              <w:t>«Управляюча компанія</w:t>
            </w:r>
            <w:r w:rsidR="00050BB7">
              <w:rPr>
                <w:lang w:val="uk-UA"/>
              </w:rPr>
              <w:t xml:space="preserve">» </w:t>
            </w:r>
            <w:r w:rsidR="00496178">
              <w:rPr>
                <w:lang w:val="uk-UA"/>
              </w:rPr>
              <w:t>Вишгородської міської ради</w:t>
            </w:r>
          </w:p>
        </w:tc>
        <w:tc>
          <w:tcPr>
            <w:tcW w:w="439" w:type="pct"/>
          </w:tcPr>
          <w:p w14:paraId="2616B2BE" w14:textId="1952BC27" w:rsidR="006E6FFC" w:rsidRPr="00EA3A5A" w:rsidRDefault="000E3946" w:rsidP="00EA3A5A">
            <w:pPr>
              <w:spacing w:line="360" w:lineRule="auto"/>
              <w:jc w:val="center"/>
              <w:rPr>
                <w:rFonts w:ascii="Times New Roman" w:hAnsi="Times New Roman"/>
                <w:sz w:val="24"/>
              </w:rPr>
            </w:pPr>
            <w:r>
              <w:rPr>
                <w:rFonts w:ascii="Times New Roman" w:hAnsi="Times New Roman"/>
                <w:sz w:val="24"/>
              </w:rPr>
              <w:t>3</w:t>
            </w:r>
          </w:p>
        </w:tc>
      </w:tr>
      <w:tr w:rsidR="006E6FFC" w:rsidRPr="00EA3A5A" w14:paraId="40CF50A3" w14:textId="77777777" w:rsidTr="009E0693">
        <w:tc>
          <w:tcPr>
            <w:tcW w:w="315" w:type="pct"/>
          </w:tcPr>
          <w:p w14:paraId="12565EEF" w14:textId="77777777"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1.2.</w:t>
            </w:r>
          </w:p>
        </w:tc>
        <w:tc>
          <w:tcPr>
            <w:tcW w:w="4247" w:type="pct"/>
          </w:tcPr>
          <w:p w14:paraId="1684BBE9" w14:textId="77777777" w:rsidR="006E6FFC" w:rsidRPr="00EA3A5A" w:rsidRDefault="006929C1" w:rsidP="003743FE">
            <w:pPr>
              <w:spacing w:line="360" w:lineRule="auto"/>
              <w:rPr>
                <w:rFonts w:ascii="Times New Roman" w:hAnsi="Times New Roman"/>
                <w:sz w:val="24"/>
              </w:rPr>
            </w:pPr>
            <w:r w:rsidRPr="00EA3A5A">
              <w:rPr>
                <w:rFonts w:ascii="Times New Roman" w:hAnsi="Times New Roman"/>
                <w:sz w:val="24"/>
              </w:rPr>
              <w:t xml:space="preserve">Загальна інформація про </w:t>
            </w:r>
            <w:r w:rsidR="00C81392" w:rsidRPr="00EA3A5A">
              <w:rPr>
                <w:rFonts w:ascii="Times New Roman" w:hAnsi="Times New Roman"/>
                <w:sz w:val="24"/>
              </w:rPr>
              <w:t>І</w:t>
            </w:r>
            <w:r w:rsidR="006E6FFC" w:rsidRPr="00EA3A5A">
              <w:rPr>
                <w:rFonts w:ascii="Times New Roman" w:hAnsi="Times New Roman"/>
                <w:sz w:val="24"/>
              </w:rPr>
              <w:t>нвестиційну програму</w:t>
            </w:r>
          </w:p>
        </w:tc>
        <w:tc>
          <w:tcPr>
            <w:tcW w:w="439" w:type="pct"/>
          </w:tcPr>
          <w:p w14:paraId="7D299F40" w14:textId="32533A2F" w:rsidR="006E6FFC" w:rsidRPr="00EA3A5A" w:rsidRDefault="008721CC" w:rsidP="00EA3A5A">
            <w:pPr>
              <w:spacing w:line="360" w:lineRule="auto"/>
              <w:jc w:val="center"/>
              <w:rPr>
                <w:rFonts w:ascii="Times New Roman" w:hAnsi="Times New Roman"/>
                <w:sz w:val="24"/>
              </w:rPr>
            </w:pPr>
            <w:r>
              <w:rPr>
                <w:rFonts w:ascii="Times New Roman" w:hAnsi="Times New Roman"/>
                <w:sz w:val="24"/>
              </w:rPr>
              <w:t>3</w:t>
            </w:r>
            <w:r w:rsidR="007A373C">
              <w:rPr>
                <w:rFonts w:ascii="Times New Roman" w:hAnsi="Times New Roman"/>
                <w:sz w:val="24"/>
              </w:rPr>
              <w:t>-4</w:t>
            </w:r>
          </w:p>
        </w:tc>
      </w:tr>
      <w:tr w:rsidR="006E6FFC" w:rsidRPr="00EA3A5A" w14:paraId="7B395DCD" w14:textId="77777777" w:rsidTr="009E0693">
        <w:tc>
          <w:tcPr>
            <w:tcW w:w="315" w:type="pct"/>
          </w:tcPr>
          <w:p w14:paraId="6C5556C0" w14:textId="77777777"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1.3.</w:t>
            </w:r>
          </w:p>
        </w:tc>
        <w:tc>
          <w:tcPr>
            <w:tcW w:w="4247" w:type="pct"/>
          </w:tcPr>
          <w:p w14:paraId="20EE0647" w14:textId="77777777" w:rsidR="006E6FFC" w:rsidRPr="00EA3A5A" w:rsidRDefault="00C81392" w:rsidP="003743FE">
            <w:pPr>
              <w:spacing w:line="360" w:lineRule="auto"/>
              <w:rPr>
                <w:rFonts w:ascii="Times New Roman" w:hAnsi="Times New Roman"/>
                <w:sz w:val="24"/>
              </w:rPr>
            </w:pPr>
            <w:r w:rsidRPr="00EA3A5A">
              <w:rPr>
                <w:rFonts w:ascii="Times New Roman" w:hAnsi="Times New Roman"/>
                <w:bCs/>
                <w:sz w:val="24"/>
              </w:rPr>
              <w:t>Відомості про інвестиції за І</w:t>
            </w:r>
            <w:r w:rsidR="006E6FFC" w:rsidRPr="00EA3A5A">
              <w:rPr>
                <w:rFonts w:ascii="Times New Roman" w:hAnsi="Times New Roman"/>
                <w:bCs/>
                <w:sz w:val="24"/>
              </w:rPr>
              <w:t>нвестиційною програмою</w:t>
            </w:r>
          </w:p>
        </w:tc>
        <w:tc>
          <w:tcPr>
            <w:tcW w:w="439" w:type="pct"/>
          </w:tcPr>
          <w:p w14:paraId="66739574" w14:textId="77777777" w:rsidR="006E6FFC" w:rsidRPr="00EA3A5A" w:rsidRDefault="006E6FFC" w:rsidP="00EA3A5A">
            <w:pPr>
              <w:spacing w:line="360" w:lineRule="auto"/>
              <w:jc w:val="center"/>
              <w:rPr>
                <w:rFonts w:ascii="Times New Roman" w:hAnsi="Times New Roman"/>
                <w:sz w:val="24"/>
              </w:rPr>
            </w:pPr>
            <w:r w:rsidRPr="00EA3A5A">
              <w:rPr>
                <w:rFonts w:ascii="Times New Roman" w:hAnsi="Times New Roman"/>
                <w:sz w:val="24"/>
              </w:rPr>
              <w:t>4</w:t>
            </w:r>
          </w:p>
        </w:tc>
      </w:tr>
      <w:tr w:rsidR="006E6FFC" w:rsidRPr="00EA3A5A" w14:paraId="2AA1DF91" w14:textId="77777777" w:rsidTr="009E0693">
        <w:trPr>
          <w:trHeight w:val="655"/>
        </w:trPr>
        <w:tc>
          <w:tcPr>
            <w:tcW w:w="315" w:type="pct"/>
          </w:tcPr>
          <w:p w14:paraId="62D0796E" w14:textId="35A66E9E"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2</w:t>
            </w:r>
            <w:r w:rsidR="00F33D86">
              <w:rPr>
                <w:rFonts w:ascii="Times New Roman" w:hAnsi="Times New Roman"/>
                <w:sz w:val="24"/>
              </w:rPr>
              <w:t>.</w:t>
            </w:r>
          </w:p>
        </w:tc>
        <w:tc>
          <w:tcPr>
            <w:tcW w:w="4247" w:type="pct"/>
          </w:tcPr>
          <w:p w14:paraId="72CF69D1" w14:textId="6102B71A" w:rsidR="006E6FFC" w:rsidRPr="00050BB7" w:rsidRDefault="006E6FFC" w:rsidP="00496178">
            <w:pPr>
              <w:pStyle w:val="Default"/>
              <w:rPr>
                <w:lang w:val="uk-UA"/>
              </w:rPr>
            </w:pPr>
            <w:r w:rsidRPr="00EA3A5A">
              <w:rPr>
                <w:bCs/>
                <w:lang w:val="uk-UA"/>
              </w:rPr>
              <w:t>Пояснювальна записка</w:t>
            </w:r>
            <w:r w:rsidR="00C1521D" w:rsidRPr="00EA3A5A">
              <w:rPr>
                <w:bCs/>
                <w:lang w:val="uk-UA"/>
              </w:rPr>
              <w:t xml:space="preserve"> </w:t>
            </w:r>
            <w:r w:rsidR="006929C1" w:rsidRPr="00EA3A5A">
              <w:rPr>
                <w:bCs/>
                <w:lang w:val="uk-UA"/>
              </w:rPr>
              <w:t>комунального підприємства</w:t>
            </w:r>
            <w:r w:rsidR="00050BB7">
              <w:rPr>
                <w:bCs/>
                <w:lang w:val="uk-UA"/>
              </w:rPr>
              <w:t xml:space="preserve"> </w:t>
            </w:r>
            <w:r w:rsidR="00050BB7" w:rsidRPr="00050BB7">
              <w:rPr>
                <w:lang w:val="uk-UA"/>
              </w:rPr>
              <w:t>«Управляюча компанія</w:t>
            </w:r>
            <w:r w:rsidR="00050BB7">
              <w:rPr>
                <w:lang w:val="uk-UA"/>
              </w:rPr>
              <w:t xml:space="preserve">» </w:t>
            </w:r>
            <w:r w:rsidR="00050BB7" w:rsidRPr="00050BB7">
              <w:rPr>
                <w:lang w:val="uk-UA"/>
              </w:rPr>
              <w:t>Вишгородської міської ради</w:t>
            </w:r>
            <w:r w:rsidR="00050BB7">
              <w:rPr>
                <w:lang w:val="uk-UA"/>
              </w:rPr>
              <w:t xml:space="preserve"> </w:t>
            </w:r>
            <w:r w:rsidR="00C81392" w:rsidRPr="00EA3A5A">
              <w:rPr>
                <w:bCs/>
                <w:lang w:val="uk-UA"/>
              </w:rPr>
              <w:t>до І</w:t>
            </w:r>
            <w:r w:rsidRPr="00EA3A5A">
              <w:rPr>
                <w:bCs/>
                <w:lang w:val="uk-UA"/>
              </w:rPr>
              <w:t>нвестиційної програми</w:t>
            </w:r>
            <w:r w:rsidR="00FD4869" w:rsidRPr="00EA3A5A">
              <w:rPr>
                <w:bCs/>
                <w:lang w:val="uk-UA"/>
              </w:rPr>
              <w:t xml:space="preserve"> </w:t>
            </w:r>
            <w:r w:rsidR="00C81392" w:rsidRPr="00EA3A5A">
              <w:rPr>
                <w:lang w:val="uk-UA"/>
              </w:rPr>
              <w:t xml:space="preserve">у сфері </w:t>
            </w:r>
            <w:r w:rsidR="005F203C">
              <w:rPr>
                <w:lang w:val="uk-UA"/>
              </w:rPr>
              <w:t xml:space="preserve">управління </w:t>
            </w:r>
            <w:r w:rsidR="00C81392" w:rsidRPr="00EA3A5A">
              <w:rPr>
                <w:lang w:val="uk-UA"/>
              </w:rPr>
              <w:t xml:space="preserve"> побутовими відходами</w:t>
            </w:r>
            <w:r w:rsidR="00C1521D" w:rsidRPr="00EA3A5A">
              <w:rPr>
                <w:lang w:val="uk-UA"/>
              </w:rPr>
              <w:t xml:space="preserve"> </w:t>
            </w:r>
            <w:r w:rsidR="00050BB7">
              <w:rPr>
                <w:bCs/>
                <w:lang w:val="uk-UA"/>
              </w:rPr>
              <w:t>на 2024-2025</w:t>
            </w:r>
            <w:r w:rsidR="00495C52" w:rsidRPr="00EA3A5A">
              <w:rPr>
                <w:bCs/>
                <w:lang w:val="uk-UA"/>
              </w:rPr>
              <w:t xml:space="preserve"> роки</w:t>
            </w:r>
            <w:r w:rsidR="00050BB7">
              <w:rPr>
                <w:bCs/>
                <w:lang w:val="uk-UA"/>
              </w:rPr>
              <w:t xml:space="preserve"> (термін дії – 12</w:t>
            </w:r>
            <w:r w:rsidR="007D71FA" w:rsidRPr="007D71FA">
              <w:rPr>
                <w:bCs/>
                <w:lang w:val="uk-UA"/>
              </w:rPr>
              <w:t xml:space="preserve"> місяців)</w:t>
            </w:r>
          </w:p>
        </w:tc>
        <w:tc>
          <w:tcPr>
            <w:tcW w:w="439" w:type="pct"/>
          </w:tcPr>
          <w:p w14:paraId="1A1B769B" w14:textId="77777777" w:rsidR="006E6FFC" w:rsidRPr="00EA3A5A" w:rsidRDefault="006E6FFC" w:rsidP="00EA3A5A">
            <w:pPr>
              <w:spacing w:line="360" w:lineRule="auto"/>
              <w:jc w:val="center"/>
              <w:rPr>
                <w:rFonts w:ascii="Times New Roman" w:hAnsi="Times New Roman"/>
                <w:sz w:val="24"/>
              </w:rPr>
            </w:pPr>
            <w:r w:rsidRPr="00EA3A5A">
              <w:rPr>
                <w:rFonts w:ascii="Times New Roman" w:hAnsi="Times New Roman"/>
                <w:sz w:val="24"/>
              </w:rPr>
              <w:t>5</w:t>
            </w:r>
          </w:p>
        </w:tc>
      </w:tr>
      <w:tr w:rsidR="006E6FFC" w:rsidRPr="00EA3A5A" w14:paraId="12E7A637" w14:textId="77777777" w:rsidTr="009E0693">
        <w:tc>
          <w:tcPr>
            <w:tcW w:w="315" w:type="pct"/>
          </w:tcPr>
          <w:p w14:paraId="1F0A8D8D" w14:textId="77777777"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2.1</w:t>
            </w:r>
          </w:p>
        </w:tc>
        <w:tc>
          <w:tcPr>
            <w:tcW w:w="4247" w:type="pct"/>
          </w:tcPr>
          <w:p w14:paraId="72E525D3" w14:textId="77777777" w:rsidR="006E6FFC" w:rsidRPr="00EA3A5A" w:rsidRDefault="006E6FFC" w:rsidP="003743FE">
            <w:pPr>
              <w:spacing w:line="360" w:lineRule="auto"/>
              <w:rPr>
                <w:rFonts w:ascii="Times New Roman" w:hAnsi="Times New Roman"/>
                <w:bCs/>
                <w:sz w:val="24"/>
              </w:rPr>
            </w:pPr>
            <w:r w:rsidRPr="00EA3A5A">
              <w:rPr>
                <w:rFonts w:ascii="Times New Roman" w:hAnsi="Times New Roman"/>
                <w:bCs/>
                <w:sz w:val="24"/>
              </w:rPr>
              <w:t>Загальні положення</w:t>
            </w:r>
          </w:p>
        </w:tc>
        <w:tc>
          <w:tcPr>
            <w:tcW w:w="439" w:type="pct"/>
          </w:tcPr>
          <w:p w14:paraId="5BE8F40E" w14:textId="77777777" w:rsidR="006E6FFC" w:rsidRPr="00EA3A5A" w:rsidRDefault="006E6FFC" w:rsidP="00EA3A5A">
            <w:pPr>
              <w:spacing w:line="360" w:lineRule="auto"/>
              <w:jc w:val="center"/>
              <w:rPr>
                <w:rFonts w:ascii="Times New Roman" w:hAnsi="Times New Roman"/>
                <w:sz w:val="24"/>
              </w:rPr>
            </w:pPr>
            <w:r w:rsidRPr="00EA3A5A">
              <w:rPr>
                <w:rFonts w:ascii="Times New Roman" w:hAnsi="Times New Roman"/>
                <w:sz w:val="24"/>
              </w:rPr>
              <w:t>5</w:t>
            </w:r>
          </w:p>
        </w:tc>
      </w:tr>
      <w:tr w:rsidR="006E6FFC" w:rsidRPr="00EA3A5A" w14:paraId="116B8077" w14:textId="77777777" w:rsidTr="009E0693">
        <w:tc>
          <w:tcPr>
            <w:tcW w:w="315" w:type="pct"/>
          </w:tcPr>
          <w:p w14:paraId="5BE03963" w14:textId="77777777"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2.2</w:t>
            </w:r>
          </w:p>
        </w:tc>
        <w:tc>
          <w:tcPr>
            <w:tcW w:w="4247" w:type="pct"/>
          </w:tcPr>
          <w:p w14:paraId="440667A7" w14:textId="77777777" w:rsidR="006E6FFC" w:rsidRPr="00EA3A5A" w:rsidRDefault="006E6FFC" w:rsidP="003743FE">
            <w:pPr>
              <w:spacing w:line="360" w:lineRule="auto"/>
              <w:rPr>
                <w:rFonts w:ascii="Times New Roman" w:hAnsi="Times New Roman"/>
                <w:bCs/>
                <w:sz w:val="24"/>
              </w:rPr>
            </w:pPr>
            <w:r w:rsidRPr="00EA3A5A">
              <w:rPr>
                <w:rFonts w:ascii="Times New Roman" w:hAnsi="Times New Roman"/>
                <w:bCs/>
                <w:sz w:val="24"/>
              </w:rPr>
              <w:t>Інформація про підприємство</w:t>
            </w:r>
          </w:p>
        </w:tc>
        <w:tc>
          <w:tcPr>
            <w:tcW w:w="439" w:type="pct"/>
          </w:tcPr>
          <w:p w14:paraId="44C33F98" w14:textId="77777777" w:rsidR="006E6FFC" w:rsidRPr="00EA3A5A" w:rsidRDefault="006E6FFC" w:rsidP="00EA3A5A">
            <w:pPr>
              <w:spacing w:line="360" w:lineRule="auto"/>
              <w:jc w:val="center"/>
              <w:rPr>
                <w:rFonts w:ascii="Times New Roman" w:hAnsi="Times New Roman"/>
                <w:sz w:val="24"/>
              </w:rPr>
            </w:pPr>
            <w:r w:rsidRPr="00EA3A5A">
              <w:rPr>
                <w:rFonts w:ascii="Times New Roman" w:hAnsi="Times New Roman"/>
                <w:sz w:val="24"/>
              </w:rPr>
              <w:t>5</w:t>
            </w:r>
          </w:p>
        </w:tc>
      </w:tr>
      <w:tr w:rsidR="006E6FFC" w:rsidRPr="00EA3A5A" w14:paraId="4E74C63B" w14:textId="77777777" w:rsidTr="009E0693">
        <w:tc>
          <w:tcPr>
            <w:tcW w:w="315" w:type="pct"/>
          </w:tcPr>
          <w:p w14:paraId="642C0B54" w14:textId="77777777"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2.3</w:t>
            </w:r>
          </w:p>
        </w:tc>
        <w:tc>
          <w:tcPr>
            <w:tcW w:w="4247" w:type="pct"/>
          </w:tcPr>
          <w:p w14:paraId="08BB74E7" w14:textId="18B3D3B2" w:rsidR="006E6FFC" w:rsidRPr="00EA3A5A" w:rsidRDefault="006E6FFC" w:rsidP="00101DA5">
            <w:pPr>
              <w:rPr>
                <w:rFonts w:ascii="Times New Roman" w:hAnsi="Times New Roman"/>
                <w:bCs/>
                <w:sz w:val="24"/>
              </w:rPr>
            </w:pPr>
            <w:r w:rsidRPr="00EA3A5A">
              <w:rPr>
                <w:rFonts w:ascii="Times New Roman" w:hAnsi="Times New Roman"/>
                <w:bCs/>
                <w:iCs/>
                <w:sz w:val="24"/>
              </w:rPr>
              <w:t>Техніко-економічна оцінка існу</w:t>
            </w:r>
            <w:r w:rsidR="001A378D">
              <w:rPr>
                <w:rFonts w:ascii="Times New Roman" w:hAnsi="Times New Roman"/>
                <w:bCs/>
                <w:iCs/>
                <w:sz w:val="24"/>
              </w:rPr>
              <w:t xml:space="preserve">ючого стану системи управління </w:t>
            </w:r>
            <w:r w:rsidRPr="00EA3A5A">
              <w:rPr>
                <w:rFonts w:ascii="Times New Roman" w:hAnsi="Times New Roman"/>
                <w:bCs/>
                <w:iCs/>
                <w:sz w:val="24"/>
              </w:rPr>
              <w:t xml:space="preserve"> побутовими відходами</w:t>
            </w:r>
          </w:p>
        </w:tc>
        <w:tc>
          <w:tcPr>
            <w:tcW w:w="439" w:type="pct"/>
          </w:tcPr>
          <w:p w14:paraId="1A807E2A" w14:textId="7CE0D98D" w:rsidR="006E6FFC" w:rsidRPr="00EA3A5A" w:rsidRDefault="006E6FFC" w:rsidP="00EA3A5A">
            <w:pPr>
              <w:spacing w:line="360" w:lineRule="auto"/>
              <w:jc w:val="center"/>
              <w:rPr>
                <w:rFonts w:ascii="Times New Roman" w:hAnsi="Times New Roman"/>
                <w:sz w:val="24"/>
              </w:rPr>
            </w:pPr>
            <w:r w:rsidRPr="00EA3A5A">
              <w:rPr>
                <w:rFonts w:ascii="Times New Roman" w:hAnsi="Times New Roman"/>
                <w:sz w:val="24"/>
              </w:rPr>
              <w:t>5</w:t>
            </w:r>
            <w:r w:rsidR="00B4020A">
              <w:rPr>
                <w:rFonts w:ascii="Times New Roman" w:hAnsi="Times New Roman"/>
                <w:sz w:val="24"/>
              </w:rPr>
              <w:t>-6</w:t>
            </w:r>
          </w:p>
        </w:tc>
      </w:tr>
      <w:tr w:rsidR="006E6FFC" w:rsidRPr="00EA3A5A" w14:paraId="42E4436F" w14:textId="77777777" w:rsidTr="009E0693">
        <w:tc>
          <w:tcPr>
            <w:tcW w:w="315" w:type="pct"/>
          </w:tcPr>
          <w:p w14:paraId="70E5AF61" w14:textId="77777777"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2.4</w:t>
            </w:r>
          </w:p>
        </w:tc>
        <w:tc>
          <w:tcPr>
            <w:tcW w:w="4247" w:type="pct"/>
          </w:tcPr>
          <w:p w14:paraId="3686164C" w14:textId="63CFE9B7" w:rsidR="006E6FFC" w:rsidRPr="00EA3A5A" w:rsidRDefault="008C0530" w:rsidP="003743FE">
            <w:pPr>
              <w:spacing w:line="360" w:lineRule="auto"/>
              <w:rPr>
                <w:rFonts w:ascii="Times New Roman" w:hAnsi="Times New Roman"/>
                <w:bCs/>
                <w:iCs/>
                <w:sz w:val="24"/>
              </w:rPr>
            </w:pPr>
            <w:r w:rsidRPr="00EA3A5A">
              <w:rPr>
                <w:rFonts w:ascii="Times New Roman" w:hAnsi="Times New Roman"/>
                <w:bCs/>
                <w:iCs/>
                <w:sz w:val="24"/>
              </w:rPr>
              <w:t>Заходи Програми</w:t>
            </w:r>
          </w:p>
        </w:tc>
        <w:tc>
          <w:tcPr>
            <w:tcW w:w="439" w:type="pct"/>
          </w:tcPr>
          <w:p w14:paraId="51123767" w14:textId="64AD0C4D" w:rsidR="006E6FFC" w:rsidRPr="00EA3A5A" w:rsidRDefault="006E6FFC" w:rsidP="00EA3A5A">
            <w:pPr>
              <w:spacing w:line="360" w:lineRule="auto"/>
              <w:jc w:val="center"/>
              <w:rPr>
                <w:rFonts w:ascii="Times New Roman" w:hAnsi="Times New Roman"/>
                <w:sz w:val="24"/>
              </w:rPr>
            </w:pPr>
            <w:r w:rsidRPr="00EA3A5A">
              <w:rPr>
                <w:rFonts w:ascii="Times New Roman" w:hAnsi="Times New Roman"/>
                <w:sz w:val="24"/>
              </w:rPr>
              <w:t>6</w:t>
            </w:r>
            <w:r w:rsidR="008C0530">
              <w:rPr>
                <w:rFonts w:ascii="Times New Roman" w:hAnsi="Times New Roman"/>
                <w:sz w:val="24"/>
              </w:rPr>
              <w:t>-8</w:t>
            </w:r>
          </w:p>
        </w:tc>
      </w:tr>
      <w:tr w:rsidR="006E6FFC" w:rsidRPr="00EA3A5A" w14:paraId="247D5586" w14:textId="77777777" w:rsidTr="009E0693">
        <w:tc>
          <w:tcPr>
            <w:tcW w:w="315" w:type="pct"/>
          </w:tcPr>
          <w:p w14:paraId="49FBCB12" w14:textId="77777777" w:rsidR="006E6FFC" w:rsidRPr="00EA3A5A" w:rsidRDefault="006E6FFC" w:rsidP="003743FE">
            <w:pPr>
              <w:spacing w:line="360" w:lineRule="auto"/>
              <w:rPr>
                <w:rFonts w:ascii="Times New Roman" w:hAnsi="Times New Roman"/>
                <w:sz w:val="24"/>
              </w:rPr>
            </w:pPr>
            <w:r w:rsidRPr="00EA3A5A">
              <w:rPr>
                <w:rFonts w:ascii="Times New Roman" w:hAnsi="Times New Roman"/>
                <w:sz w:val="24"/>
              </w:rPr>
              <w:t>2.5</w:t>
            </w:r>
          </w:p>
        </w:tc>
        <w:tc>
          <w:tcPr>
            <w:tcW w:w="4247" w:type="pct"/>
          </w:tcPr>
          <w:p w14:paraId="5BAA51E5" w14:textId="63912C69" w:rsidR="006E6FFC" w:rsidRPr="00EA3A5A" w:rsidRDefault="008C0530" w:rsidP="003743FE">
            <w:pPr>
              <w:spacing w:line="360" w:lineRule="auto"/>
              <w:rPr>
                <w:rFonts w:ascii="Times New Roman" w:hAnsi="Times New Roman"/>
                <w:bCs/>
                <w:iCs/>
                <w:sz w:val="24"/>
              </w:rPr>
            </w:pPr>
            <w:r w:rsidRPr="00EA3A5A">
              <w:rPr>
                <w:rFonts w:ascii="Times New Roman" w:hAnsi="Times New Roman"/>
                <w:sz w:val="24"/>
              </w:rPr>
              <w:t>Розрахунок строку виконання плану інвестицій</w:t>
            </w:r>
          </w:p>
        </w:tc>
        <w:tc>
          <w:tcPr>
            <w:tcW w:w="439" w:type="pct"/>
          </w:tcPr>
          <w:p w14:paraId="3014AEA9" w14:textId="217E6266" w:rsidR="006E6FFC" w:rsidRPr="00EA3A5A" w:rsidRDefault="008C0530" w:rsidP="00EA3A5A">
            <w:pPr>
              <w:spacing w:line="360" w:lineRule="auto"/>
              <w:jc w:val="center"/>
              <w:rPr>
                <w:rFonts w:ascii="Times New Roman" w:hAnsi="Times New Roman"/>
                <w:sz w:val="24"/>
              </w:rPr>
            </w:pPr>
            <w:r>
              <w:rPr>
                <w:rFonts w:ascii="Times New Roman" w:hAnsi="Times New Roman"/>
                <w:sz w:val="24"/>
              </w:rPr>
              <w:t>9</w:t>
            </w:r>
          </w:p>
        </w:tc>
      </w:tr>
      <w:tr w:rsidR="00502DE6" w:rsidRPr="00EA3A5A" w14:paraId="462B41F9" w14:textId="77777777" w:rsidTr="009E0693">
        <w:tc>
          <w:tcPr>
            <w:tcW w:w="315" w:type="pct"/>
          </w:tcPr>
          <w:p w14:paraId="7746BE22" w14:textId="77777777" w:rsidR="00502DE6" w:rsidRPr="00EA3A5A" w:rsidRDefault="007F460C" w:rsidP="00502DE6">
            <w:pPr>
              <w:spacing w:line="360" w:lineRule="auto"/>
              <w:rPr>
                <w:rFonts w:ascii="Times New Roman" w:hAnsi="Times New Roman"/>
                <w:sz w:val="24"/>
              </w:rPr>
            </w:pPr>
            <w:r w:rsidRPr="00EA3A5A">
              <w:rPr>
                <w:rFonts w:ascii="Times New Roman" w:hAnsi="Times New Roman"/>
                <w:sz w:val="24"/>
              </w:rPr>
              <w:t>2.6</w:t>
            </w:r>
            <w:r w:rsidR="00502DE6" w:rsidRPr="00EA3A5A">
              <w:rPr>
                <w:rFonts w:ascii="Times New Roman" w:hAnsi="Times New Roman"/>
                <w:sz w:val="24"/>
              </w:rPr>
              <w:t>.</w:t>
            </w:r>
          </w:p>
        </w:tc>
        <w:tc>
          <w:tcPr>
            <w:tcW w:w="4247" w:type="pct"/>
          </w:tcPr>
          <w:p w14:paraId="6FF910FD" w14:textId="7735F7FE" w:rsidR="00502DE6" w:rsidRPr="00EA3A5A" w:rsidRDefault="008C0530" w:rsidP="00910D23">
            <w:pPr>
              <w:rPr>
                <w:rFonts w:ascii="Times New Roman" w:hAnsi="Times New Roman"/>
                <w:bCs/>
                <w:iCs/>
                <w:sz w:val="24"/>
              </w:rPr>
            </w:pPr>
            <w:r w:rsidRPr="00EA3A5A">
              <w:rPr>
                <w:rFonts w:ascii="Times New Roman" w:hAnsi="Times New Roman"/>
                <w:bCs/>
                <w:iCs/>
                <w:sz w:val="24"/>
              </w:rPr>
              <w:t>Фінансове забезпечення виконання Програми</w:t>
            </w:r>
          </w:p>
        </w:tc>
        <w:tc>
          <w:tcPr>
            <w:tcW w:w="439" w:type="pct"/>
          </w:tcPr>
          <w:p w14:paraId="410DB6D1" w14:textId="5C836070" w:rsidR="00502DE6" w:rsidRPr="00EA3A5A" w:rsidRDefault="00F32227" w:rsidP="00EA3A5A">
            <w:pPr>
              <w:spacing w:line="360" w:lineRule="auto"/>
              <w:jc w:val="center"/>
              <w:rPr>
                <w:rFonts w:ascii="Times New Roman" w:hAnsi="Times New Roman"/>
                <w:sz w:val="24"/>
              </w:rPr>
            </w:pPr>
            <w:r>
              <w:rPr>
                <w:rFonts w:ascii="Times New Roman" w:hAnsi="Times New Roman"/>
                <w:sz w:val="24"/>
              </w:rPr>
              <w:t>9</w:t>
            </w:r>
          </w:p>
        </w:tc>
      </w:tr>
      <w:tr w:rsidR="00502DE6" w:rsidRPr="00EA3A5A" w14:paraId="1D81E557" w14:textId="77777777" w:rsidTr="009E0693">
        <w:tc>
          <w:tcPr>
            <w:tcW w:w="315" w:type="pct"/>
          </w:tcPr>
          <w:p w14:paraId="048EC354" w14:textId="77777777" w:rsidR="00502DE6" w:rsidRPr="00EA3A5A" w:rsidRDefault="002A56FA" w:rsidP="00502DE6">
            <w:pPr>
              <w:spacing w:line="360" w:lineRule="auto"/>
              <w:rPr>
                <w:rFonts w:ascii="Times New Roman" w:hAnsi="Times New Roman"/>
                <w:sz w:val="24"/>
              </w:rPr>
            </w:pPr>
            <w:r w:rsidRPr="00EA3A5A">
              <w:rPr>
                <w:rFonts w:ascii="Times New Roman" w:hAnsi="Times New Roman"/>
                <w:sz w:val="24"/>
              </w:rPr>
              <w:t>2.7</w:t>
            </w:r>
          </w:p>
        </w:tc>
        <w:tc>
          <w:tcPr>
            <w:tcW w:w="4247" w:type="pct"/>
          </w:tcPr>
          <w:p w14:paraId="73E82722" w14:textId="4300430E" w:rsidR="00502DE6" w:rsidRPr="00F32227" w:rsidRDefault="00F32227" w:rsidP="00502DE6">
            <w:pPr>
              <w:spacing w:line="360" w:lineRule="auto"/>
              <w:rPr>
                <w:rFonts w:ascii="Times New Roman" w:hAnsi="Times New Roman"/>
                <w:sz w:val="24"/>
              </w:rPr>
            </w:pPr>
            <w:r w:rsidRPr="00F32227">
              <w:rPr>
                <w:rFonts w:ascii="Times New Roman" w:hAnsi="Times New Roman" w:cs="Times New Roman"/>
                <w:sz w:val="24"/>
                <w:szCs w:val="24"/>
              </w:rPr>
              <w:t>Висновки щодо необхідності впровадження Програми</w:t>
            </w:r>
          </w:p>
        </w:tc>
        <w:tc>
          <w:tcPr>
            <w:tcW w:w="439" w:type="pct"/>
          </w:tcPr>
          <w:p w14:paraId="2C323758" w14:textId="1F1E4247" w:rsidR="00502DE6" w:rsidRPr="00EA3A5A" w:rsidRDefault="00F32227" w:rsidP="00EA3A5A">
            <w:pPr>
              <w:spacing w:line="360" w:lineRule="auto"/>
              <w:jc w:val="center"/>
              <w:rPr>
                <w:rFonts w:ascii="Times New Roman" w:hAnsi="Times New Roman"/>
                <w:sz w:val="24"/>
              </w:rPr>
            </w:pPr>
            <w:r>
              <w:rPr>
                <w:rFonts w:ascii="Times New Roman" w:hAnsi="Times New Roman"/>
                <w:sz w:val="24"/>
              </w:rPr>
              <w:t>9</w:t>
            </w:r>
          </w:p>
        </w:tc>
      </w:tr>
      <w:tr w:rsidR="00502DE6" w:rsidRPr="00EA3A5A" w14:paraId="10E82DB8" w14:textId="77777777" w:rsidTr="009E0693">
        <w:tc>
          <w:tcPr>
            <w:tcW w:w="315" w:type="pct"/>
          </w:tcPr>
          <w:p w14:paraId="1B480131" w14:textId="77777777" w:rsidR="00502DE6" w:rsidRPr="00EA3A5A" w:rsidRDefault="002A56FA" w:rsidP="00502DE6">
            <w:pPr>
              <w:spacing w:line="360" w:lineRule="auto"/>
              <w:rPr>
                <w:rFonts w:ascii="Times New Roman" w:hAnsi="Times New Roman"/>
                <w:sz w:val="24"/>
              </w:rPr>
            </w:pPr>
            <w:r w:rsidRPr="00EA3A5A">
              <w:rPr>
                <w:rFonts w:ascii="Times New Roman" w:hAnsi="Times New Roman"/>
                <w:sz w:val="24"/>
              </w:rPr>
              <w:t>2.8</w:t>
            </w:r>
          </w:p>
        </w:tc>
        <w:tc>
          <w:tcPr>
            <w:tcW w:w="4247" w:type="pct"/>
          </w:tcPr>
          <w:p w14:paraId="34626C53" w14:textId="0B2D9099" w:rsidR="00502DE6" w:rsidRPr="00F32227" w:rsidRDefault="00F32227" w:rsidP="00F32227">
            <w:pPr>
              <w:rPr>
                <w:rFonts w:ascii="Times New Roman" w:hAnsi="Times New Roman" w:cs="Times New Roman"/>
                <w:sz w:val="24"/>
                <w:szCs w:val="24"/>
              </w:rPr>
            </w:pPr>
            <w:r w:rsidRPr="00F32227">
              <w:rPr>
                <w:rFonts w:ascii="Times New Roman" w:hAnsi="Times New Roman" w:cs="Times New Roman"/>
                <w:sz w:val="24"/>
                <w:szCs w:val="24"/>
              </w:rPr>
              <w:t>Очікувані результати та вигоди від запровадження Програми</w:t>
            </w:r>
          </w:p>
        </w:tc>
        <w:tc>
          <w:tcPr>
            <w:tcW w:w="439" w:type="pct"/>
          </w:tcPr>
          <w:p w14:paraId="3EE2767B" w14:textId="1BA16C1C" w:rsidR="00502DE6" w:rsidRPr="00EA3A5A" w:rsidRDefault="00F32227" w:rsidP="00EA3A5A">
            <w:pPr>
              <w:spacing w:line="360" w:lineRule="auto"/>
              <w:jc w:val="center"/>
              <w:rPr>
                <w:rFonts w:ascii="Times New Roman" w:hAnsi="Times New Roman"/>
                <w:sz w:val="24"/>
              </w:rPr>
            </w:pPr>
            <w:r>
              <w:rPr>
                <w:rFonts w:ascii="Times New Roman" w:hAnsi="Times New Roman"/>
                <w:sz w:val="24"/>
              </w:rPr>
              <w:t>9-10</w:t>
            </w:r>
          </w:p>
        </w:tc>
      </w:tr>
      <w:tr w:rsidR="00502DE6" w:rsidRPr="00EA3A5A" w14:paraId="756C6F84" w14:textId="77777777" w:rsidTr="009E0693">
        <w:trPr>
          <w:trHeight w:val="562"/>
        </w:trPr>
        <w:tc>
          <w:tcPr>
            <w:tcW w:w="315" w:type="pct"/>
          </w:tcPr>
          <w:p w14:paraId="362EA7F0" w14:textId="5B06BEE0" w:rsidR="00502DE6" w:rsidRPr="00EA3A5A" w:rsidRDefault="00502DE6" w:rsidP="00502DE6">
            <w:pPr>
              <w:spacing w:line="360" w:lineRule="auto"/>
              <w:rPr>
                <w:rFonts w:ascii="Times New Roman" w:hAnsi="Times New Roman"/>
                <w:sz w:val="24"/>
              </w:rPr>
            </w:pPr>
          </w:p>
        </w:tc>
        <w:tc>
          <w:tcPr>
            <w:tcW w:w="4247" w:type="pct"/>
          </w:tcPr>
          <w:p w14:paraId="36ED6F97" w14:textId="0145F5D6" w:rsidR="00502DE6" w:rsidRPr="009E0693" w:rsidRDefault="009E0693" w:rsidP="009E0693">
            <w:pPr>
              <w:keepNext/>
              <w:keepLines/>
              <w:widowControl w:val="0"/>
              <w:tabs>
                <w:tab w:val="right" w:pos="7710"/>
              </w:tabs>
              <w:suppressAutoHyphens/>
              <w:autoSpaceDE w:val="0"/>
              <w:autoSpaceDN w:val="0"/>
              <w:adjustRightInd w:val="0"/>
              <w:spacing w:line="257" w:lineRule="auto"/>
              <w:textAlignment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 xml:space="preserve">ФІНАНСОВИЙ ПЛАН </w:t>
            </w:r>
            <w:r w:rsidRPr="009E0693">
              <w:rPr>
                <w:rFonts w:ascii="Times New Roman" w:eastAsia="Times New Roman" w:hAnsi="Times New Roman" w:cs="Times New Roman"/>
                <w:bCs/>
                <w:color w:val="000000"/>
                <w:sz w:val="24"/>
                <w:szCs w:val="24"/>
                <w:lang w:eastAsia="uk-UA"/>
              </w:rPr>
              <w:t>використання коштів для виконання інвестиційної програми та їх урахування у структурі тарифів на 12 місяців</w:t>
            </w:r>
          </w:p>
        </w:tc>
        <w:tc>
          <w:tcPr>
            <w:tcW w:w="439" w:type="pct"/>
          </w:tcPr>
          <w:p w14:paraId="4DDEBFAF" w14:textId="41BF1B93" w:rsidR="00502DE6" w:rsidRPr="00EA3A5A" w:rsidRDefault="009E0693" w:rsidP="00EA3A5A">
            <w:pPr>
              <w:spacing w:line="360" w:lineRule="auto"/>
              <w:jc w:val="center"/>
              <w:rPr>
                <w:rFonts w:ascii="Times New Roman" w:hAnsi="Times New Roman"/>
                <w:sz w:val="24"/>
              </w:rPr>
            </w:pPr>
            <w:r>
              <w:rPr>
                <w:rFonts w:ascii="Times New Roman" w:hAnsi="Times New Roman"/>
                <w:sz w:val="24"/>
              </w:rPr>
              <w:t>11-12</w:t>
            </w:r>
          </w:p>
        </w:tc>
      </w:tr>
      <w:tr w:rsidR="00502DE6" w:rsidRPr="00EA3A5A" w14:paraId="0E850F13" w14:textId="77777777" w:rsidTr="009E0693">
        <w:tc>
          <w:tcPr>
            <w:tcW w:w="315" w:type="pct"/>
          </w:tcPr>
          <w:p w14:paraId="5BFF1E14" w14:textId="2CD57F9A" w:rsidR="00502DE6" w:rsidRPr="00EA3A5A" w:rsidRDefault="00502DE6" w:rsidP="00502DE6">
            <w:pPr>
              <w:spacing w:line="360" w:lineRule="auto"/>
              <w:rPr>
                <w:rFonts w:ascii="Times New Roman" w:hAnsi="Times New Roman"/>
                <w:sz w:val="24"/>
              </w:rPr>
            </w:pPr>
          </w:p>
        </w:tc>
        <w:tc>
          <w:tcPr>
            <w:tcW w:w="4247" w:type="pct"/>
          </w:tcPr>
          <w:p w14:paraId="6531BA4F" w14:textId="0EA777EA" w:rsidR="00502DE6" w:rsidRPr="009E0693" w:rsidRDefault="009E0693" w:rsidP="009E0693">
            <w:pPr>
              <w:pStyle w:val="Ch60"/>
              <w:spacing w:before="0"/>
              <w:jc w:val="left"/>
              <w:rPr>
                <w:rFonts w:ascii="Times New Roman" w:hAnsi="Times New Roman" w:cs="Times New Roman"/>
                <w:b w:val="0"/>
                <w:w w:val="100"/>
                <w:sz w:val="24"/>
                <w:szCs w:val="24"/>
              </w:rPr>
            </w:pPr>
            <w:r>
              <w:rPr>
                <w:rFonts w:ascii="Times New Roman" w:hAnsi="Times New Roman" w:cs="Times New Roman"/>
                <w:b w:val="0"/>
                <w:w w:val="100"/>
                <w:sz w:val="24"/>
                <w:szCs w:val="24"/>
              </w:rPr>
              <w:t xml:space="preserve">ПЛАН – ГРАФІК </w:t>
            </w:r>
            <w:r w:rsidRPr="009E0693">
              <w:rPr>
                <w:rFonts w:ascii="Times New Roman" w:hAnsi="Times New Roman" w:cs="Times New Roman"/>
                <w:b w:val="0"/>
                <w:w w:val="100"/>
                <w:sz w:val="24"/>
                <w:szCs w:val="24"/>
              </w:rPr>
              <w:t>використання коштів для виконання інвестиційної програми на 2024–2025 роки</w:t>
            </w:r>
          </w:p>
        </w:tc>
        <w:tc>
          <w:tcPr>
            <w:tcW w:w="439" w:type="pct"/>
          </w:tcPr>
          <w:p w14:paraId="3FC548C2" w14:textId="4AD145A8" w:rsidR="00502DE6" w:rsidRPr="00EA3A5A" w:rsidRDefault="009E0693" w:rsidP="00EA3A5A">
            <w:pPr>
              <w:spacing w:line="360" w:lineRule="auto"/>
              <w:jc w:val="center"/>
              <w:rPr>
                <w:rFonts w:ascii="Times New Roman" w:hAnsi="Times New Roman"/>
                <w:sz w:val="24"/>
              </w:rPr>
            </w:pPr>
            <w:r>
              <w:rPr>
                <w:rFonts w:ascii="Times New Roman" w:hAnsi="Times New Roman"/>
                <w:sz w:val="24"/>
              </w:rPr>
              <w:t>13-14</w:t>
            </w:r>
          </w:p>
        </w:tc>
      </w:tr>
    </w:tbl>
    <w:p w14:paraId="21A00227" w14:textId="77777777" w:rsidR="00DA7FAD" w:rsidRPr="00EA3A5A" w:rsidRDefault="00DA7FAD" w:rsidP="00DA7FAD">
      <w:pPr>
        <w:spacing w:line="360" w:lineRule="auto"/>
        <w:rPr>
          <w:rFonts w:ascii="Times New Roman" w:hAnsi="Times New Roman"/>
          <w:bCs/>
          <w:sz w:val="24"/>
        </w:rPr>
      </w:pPr>
    </w:p>
    <w:p w14:paraId="127F5921" w14:textId="77777777" w:rsidR="00DA7FAD" w:rsidRPr="00DA7FAD" w:rsidRDefault="00DA7FAD" w:rsidP="00DA7FAD">
      <w:pPr>
        <w:spacing w:line="360" w:lineRule="auto"/>
        <w:rPr>
          <w:rFonts w:ascii="Times New Roman" w:hAnsi="Times New Roman"/>
          <w:sz w:val="24"/>
        </w:rPr>
      </w:pPr>
    </w:p>
    <w:p w14:paraId="3A8AFAFD" w14:textId="77777777" w:rsidR="00782298" w:rsidRPr="003743FE" w:rsidRDefault="00782298" w:rsidP="00782298">
      <w:pPr>
        <w:rPr>
          <w:rFonts w:ascii="Times New Roman" w:hAnsi="Times New Roman"/>
        </w:rPr>
      </w:pPr>
    </w:p>
    <w:p w14:paraId="00CB9800" w14:textId="77777777" w:rsidR="00782298" w:rsidRPr="003743FE" w:rsidRDefault="00782298" w:rsidP="00EB386E">
      <w:pPr>
        <w:pStyle w:val="Default"/>
        <w:rPr>
          <w:lang w:val="uk-UA"/>
        </w:rPr>
      </w:pPr>
    </w:p>
    <w:p w14:paraId="1D92F48B" w14:textId="77777777" w:rsidR="00782298" w:rsidRPr="003743FE" w:rsidRDefault="00782298" w:rsidP="00EB386E">
      <w:pPr>
        <w:pStyle w:val="Default"/>
        <w:rPr>
          <w:lang w:val="uk-UA"/>
        </w:rPr>
      </w:pPr>
    </w:p>
    <w:p w14:paraId="29BC4959" w14:textId="77777777" w:rsidR="00782298" w:rsidRPr="003743FE" w:rsidRDefault="00782298" w:rsidP="00EB386E">
      <w:pPr>
        <w:pStyle w:val="Default"/>
        <w:rPr>
          <w:lang w:val="uk-UA"/>
        </w:rPr>
      </w:pPr>
    </w:p>
    <w:p w14:paraId="375699EF" w14:textId="77777777" w:rsidR="00782298" w:rsidRPr="003743FE" w:rsidRDefault="00782298" w:rsidP="00EB386E">
      <w:pPr>
        <w:pStyle w:val="Default"/>
        <w:rPr>
          <w:lang w:val="uk-UA"/>
        </w:rPr>
      </w:pPr>
    </w:p>
    <w:p w14:paraId="105C49AB" w14:textId="77777777" w:rsidR="00782298" w:rsidRPr="003743FE" w:rsidRDefault="00782298" w:rsidP="00EB386E">
      <w:pPr>
        <w:pStyle w:val="Default"/>
        <w:rPr>
          <w:lang w:val="uk-UA"/>
        </w:rPr>
      </w:pPr>
    </w:p>
    <w:p w14:paraId="3F82ED34" w14:textId="49DD6EAC" w:rsidR="00782298" w:rsidRDefault="00782298" w:rsidP="00EB386E">
      <w:pPr>
        <w:pStyle w:val="Default"/>
        <w:rPr>
          <w:lang w:val="uk-UA"/>
        </w:rPr>
      </w:pPr>
    </w:p>
    <w:p w14:paraId="4EEB9460" w14:textId="55EA98DB" w:rsidR="00AA304D" w:rsidRDefault="00AA304D" w:rsidP="00EB386E">
      <w:pPr>
        <w:pStyle w:val="Default"/>
        <w:rPr>
          <w:lang w:val="uk-UA"/>
        </w:rPr>
      </w:pPr>
    </w:p>
    <w:p w14:paraId="23F6F0A9" w14:textId="77777777" w:rsidR="00AA304D" w:rsidRPr="003743FE" w:rsidRDefault="00AA304D" w:rsidP="00EB386E">
      <w:pPr>
        <w:pStyle w:val="Default"/>
        <w:rPr>
          <w:lang w:val="uk-UA"/>
        </w:rPr>
      </w:pPr>
    </w:p>
    <w:p w14:paraId="1CD2B3B1" w14:textId="77777777" w:rsidR="00782298" w:rsidRPr="003743FE" w:rsidRDefault="00782298" w:rsidP="00EB386E">
      <w:pPr>
        <w:pStyle w:val="Default"/>
        <w:rPr>
          <w:lang w:val="uk-UA"/>
        </w:rPr>
      </w:pPr>
    </w:p>
    <w:p w14:paraId="5A4451EF" w14:textId="77777777" w:rsidR="00782298" w:rsidRPr="003743FE" w:rsidRDefault="00782298" w:rsidP="00EB386E">
      <w:pPr>
        <w:pStyle w:val="Default"/>
        <w:rPr>
          <w:lang w:val="uk-UA"/>
        </w:rPr>
      </w:pPr>
    </w:p>
    <w:p w14:paraId="0A08265A" w14:textId="77777777" w:rsidR="00782298" w:rsidRPr="003743FE" w:rsidRDefault="00782298" w:rsidP="00EB386E">
      <w:pPr>
        <w:pStyle w:val="Default"/>
        <w:rPr>
          <w:lang w:val="uk-UA"/>
        </w:rPr>
      </w:pPr>
    </w:p>
    <w:p w14:paraId="0D3A35F7" w14:textId="77777777" w:rsidR="00883AE6" w:rsidRDefault="00883AE6" w:rsidP="00782298">
      <w:pPr>
        <w:pStyle w:val="Default"/>
        <w:jc w:val="center"/>
        <w:rPr>
          <w:b/>
          <w:bCs/>
          <w:lang w:val="uk-UA"/>
        </w:rPr>
      </w:pPr>
    </w:p>
    <w:p w14:paraId="3A330327" w14:textId="77777777" w:rsidR="003B67C7" w:rsidRDefault="003B67C7" w:rsidP="00782298">
      <w:pPr>
        <w:pStyle w:val="Default"/>
        <w:jc w:val="center"/>
        <w:rPr>
          <w:b/>
          <w:bCs/>
          <w:lang w:val="uk-UA"/>
        </w:rPr>
      </w:pPr>
    </w:p>
    <w:p w14:paraId="60B7CD74" w14:textId="77777777" w:rsidR="00496178" w:rsidRDefault="00496178" w:rsidP="00782298">
      <w:pPr>
        <w:pStyle w:val="Default"/>
        <w:jc w:val="center"/>
        <w:rPr>
          <w:b/>
          <w:bCs/>
          <w:lang w:val="uk-UA"/>
        </w:rPr>
      </w:pPr>
    </w:p>
    <w:p w14:paraId="50B9499E" w14:textId="1373E8D4" w:rsidR="00782298" w:rsidRPr="00F33D86" w:rsidRDefault="006E6FFC" w:rsidP="00782298">
      <w:pPr>
        <w:pStyle w:val="Default"/>
        <w:jc w:val="center"/>
        <w:rPr>
          <w:b/>
          <w:bCs/>
          <w:lang w:val="uk-UA"/>
        </w:rPr>
      </w:pPr>
      <w:r w:rsidRPr="00F33D86">
        <w:rPr>
          <w:b/>
          <w:bCs/>
          <w:lang w:val="uk-UA"/>
        </w:rPr>
        <w:lastRenderedPageBreak/>
        <w:t xml:space="preserve">1. </w:t>
      </w:r>
      <w:r w:rsidR="00782298" w:rsidRPr="00F33D86">
        <w:rPr>
          <w:b/>
          <w:bCs/>
          <w:lang w:val="uk-UA"/>
        </w:rPr>
        <w:t>ІНФОРМАЦІЙНА КАРТКА</w:t>
      </w:r>
    </w:p>
    <w:p w14:paraId="6F4A2004" w14:textId="788E3C68" w:rsidR="00782298" w:rsidRPr="00F33D86" w:rsidRDefault="00C1521D" w:rsidP="00883AE6">
      <w:pPr>
        <w:pStyle w:val="Default"/>
        <w:rPr>
          <w:b/>
          <w:lang w:val="uk-UA"/>
        </w:rPr>
      </w:pPr>
      <w:bookmarkStart w:id="1" w:name="_Hlk80189179"/>
      <w:r w:rsidRPr="00F33D86">
        <w:rPr>
          <w:b/>
          <w:bCs/>
          <w:lang w:val="uk-UA"/>
        </w:rPr>
        <w:t>К</w:t>
      </w:r>
      <w:r w:rsidR="0086712B" w:rsidRPr="00F33D86">
        <w:rPr>
          <w:rFonts w:eastAsiaTheme="minorEastAsia"/>
          <w:b/>
          <w:lang w:val="uk-UA" w:eastAsia="ru-RU"/>
        </w:rPr>
        <w:t>о</w:t>
      </w:r>
      <w:r w:rsidR="0086712B" w:rsidRPr="00F33D86">
        <w:rPr>
          <w:b/>
          <w:bCs/>
          <w:lang w:val="uk-UA"/>
        </w:rPr>
        <w:t>мунальн</w:t>
      </w:r>
      <w:r w:rsidR="006929C1" w:rsidRPr="00F33D86">
        <w:rPr>
          <w:b/>
          <w:bCs/>
          <w:lang w:val="uk-UA"/>
        </w:rPr>
        <w:t>ого</w:t>
      </w:r>
      <w:r w:rsidRPr="00F33D86">
        <w:rPr>
          <w:b/>
          <w:bCs/>
          <w:lang w:val="uk-UA"/>
        </w:rPr>
        <w:t xml:space="preserve"> </w:t>
      </w:r>
      <w:r w:rsidR="0086712B" w:rsidRPr="00F33D86">
        <w:rPr>
          <w:b/>
          <w:bCs/>
          <w:lang w:val="uk-UA"/>
        </w:rPr>
        <w:t>підприємств</w:t>
      </w:r>
      <w:r w:rsidR="006929C1" w:rsidRPr="00F33D86">
        <w:rPr>
          <w:b/>
          <w:bCs/>
          <w:lang w:val="uk-UA"/>
        </w:rPr>
        <w:t>а</w:t>
      </w:r>
      <w:r w:rsidRPr="00F33D86">
        <w:rPr>
          <w:b/>
          <w:bCs/>
          <w:lang w:val="uk-UA"/>
        </w:rPr>
        <w:t xml:space="preserve"> </w:t>
      </w:r>
      <w:r w:rsidR="00883AE6" w:rsidRPr="00F33D86">
        <w:rPr>
          <w:b/>
          <w:lang w:val="uk-UA"/>
        </w:rPr>
        <w:t xml:space="preserve">«Управляюча компанія» Вишгородської міської ради </w:t>
      </w:r>
    </w:p>
    <w:p w14:paraId="09BB2FB2" w14:textId="1AAFCB28" w:rsidR="00BD5AF2" w:rsidRPr="00F33D86" w:rsidRDefault="00C81392" w:rsidP="00BD5AF2">
      <w:pPr>
        <w:pStyle w:val="Default"/>
        <w:jc w:val="center"/>
        <w:rPr>
          <w:b/>
          <w:bCs/>
          <w:lang w:val="uk-UA"/>
        </w:rPr>
      </w:pPr>
      <w:r w:rsidRPr="00F33D86">
        <w:rPr>
          <w:b/>
          <w:bCs/>
          <w:lang w:val="uk-UA"/>
        </w:rPr>
        <w:t>до І</w:t>
      </w:r>
      <w:r w:rsidR="00782298" w:rsidRPr="00F33D86">
        <w:rPr>
          <w:b/>
          <w:bCs/>
          <w:lang w:val="uk-UA"/>
        </w:rPr>
        <w:t xml:space="preserve">нвестиційної програми </w:t>
      </w:r>
      <w:r w:rsidRPr="00F33D86">
        <w:rPr>
          <w:b/>
          <w:lang w:val="uk-UA"/>
        </w:rPr>
        <w:t xml:space="preserve">у сфері </w:t>
      </w:r>
      <w:r w:rsidR="00694C5A">
        <w:rPr>
          <w:b/>
          <w:lang w:val="uk-UA"/>
        </w:rPr>
        <w:t>управління</w:t>
      </w:r>
      <w:r w:rsidRPr="00F33D86">
        <w:rPr>
          <w:b/>
          <w:lang w:val="uk-UA"/>
        </w:rPr>
        <w:t xml:space="preserve"> побутовими відходами</w:t>
      </w:r>
    </w:p>
    <w:p w14:paraId="19FF41D0" w14:textId="251D8B8C" w:rsidR="007D71FA" w:rsidRPr="00F33D86" w:rsidRDefault="00883AE6" w:rsidP="00BD5AF2">
      <w:pPr>
        <w:pStyle w:val="Default"/>
        <w:jc w:val="center"/>
        <w:rPr>
          <w:b/>
          <w:bCs/>
          <w:lang w:val="uk-UA"/>
        </w:rPr>
      </w:pPr>
      <w:r w:rsidRPr="00F33D86">
        <w:rPr>
          <w:b/>
          <w:bCs/>
          <w:lang w:val="uk-UA"/>
        </w:rPr>
        <w:t>на 2024-2025</w:t>
      </w:r>
      <w:r w:rsidR="00BD5AF2" w:rsidRPr="00F33D86">
        <w:rPr>
          <w:b/>
          <w:bCs/>
          <w:lang w:val="uk-UA"/>
        </w:rPr>
        <w:t xml:space="preserve"> роки </w:t>
      </w:r>
      <w:r w:rsidRPr="00F33D86">
        <w:rPr>
          <w:b/>
          <w:bCs/>
          <w:lang w:val="uk-UA"/>
        </w:rPr>
        <w:t>(термін дії – 12</w:t>
      </w:r>
      <w:r w:rsidR="000E3946" w:rsidRPr="00F33D86">
        <w:rPr>
          <w:b/>
          <w:bCs/>
          <w:lang w:val="uk-UA"/>
        </w:rPr>
        <w:t xml:space="preserve"> місяців)</w:t>
      </w:r>
    </w:p>
    <w:p w14:paraId="7805F654" w14:textId="77777777" w:rsidR="00883AE6" w:rsidRPr="00F33D86" w:rsidRDefault="00883AE6" w:rsidP="00BD5AF2">
      <w:pPr>
        <w:pStyle w:val="Default"/>
        <w:jc w:val="center"/>
        <w:rPr>
          <w:b/>
          <w:bCs/>
          <w:lang w:val="uk-UA"/>
        </w:rPr>
      </w:pPr>
    </w:p>
    <w:bookmarkEnd w:id="1"/>
    <w:p w14:paraId="3FB98F69" w14:textId="418234BD" w:rsidR="00607D47" w:rsidRPr="00F33D86" w:rsidRDefault="00782298" w:rsidP="00607D47">
      <w:pPr>
        <w:pStyle w:val="Default"/>
        <w:numPr>
          <w:ilvl w:val="1"/>
          <w:numId w:val="8"/>
        </w:numPr>
        <w:rPr>
          <w:b/>
          <w:bCs/>
          <w:lang w:val="uk-UA"/>
        </w:rPr>
      </w:pPr>
      <w:r w:rsidRPr="00F33D86">
        <w:rPr>
          <w:b/>
          <w:bCs/>
          <w:lang w:val="uk-UA"/>
        </w:rPr>
        <w:t xml:space="preserve">Загальна інформація про </w:t>
      </w:r>
      <w:r w:rsidR="007D71FA" w:rsidRPr="00F33D86">
        <w:rPr>
          <w:b/>
          <w:bCs/>
          <w:lang w:val="uk-UA"/>
        </w:rPr>
        <w:t>к</w:t>
      </w:r>
      <w:r w:rsidR="0086712B" w:rsidRPr="00F33D86">
        <w:rPr>
          <w:b/>
          <w:bCs/>
          <w:lang w:val="uk-UA"/>
        </w:rPr>
        <w:t xml:space="preserve">омунальне підприємство </w:t>
      </w:r>
      <w:r w:rsidR="00883AE6" w:rsidRPr="00F33D86">
        <w:rPr>
          <w:b/>
          <w:lang w:val="uk-UA"/>
        </w:rPr>
        <w:t>«Управляюча компанія» Вишгородської міської ради</w:t>
      </w:r>
    </w:p>
    <w:p w14:paraId="3B2E0AF5" w14:textId="77777777" w:rsidR="00607D47" w:rsidRPr="00F33D86" w:rsidRDefault="00607D47" w:rsidP="00607D47">
      <w:pPr>
        <w:pStyle w:val="Default"/>
        <w:ind w:left="360"/>
        <w:rPr>
          <w:b/>
          <w:bCs/>
          <w:lang w:val="uk-UA"/>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95"/>
        <w:gridCol w:w="5235"/>
      </w:tblGrid>
      <w:tr w:rsidR="00502DE6" w:rsidRPr="00F33D86" w14:paraId="37D97B54" w14:textId="77777777" w:rsidTr="00607D47">
        <w:trPr>
          <w:trHeight w:val="1043"/>
        </w:trPr>
        <w:tc>
          <w:tcPr>
            <w:tcW w:w="4395" w:type="dxa"/>
            <w:tcBorders>
              <w:top w:val="single" w:sz="6" w:space="0" w:color="000000"/>
              <w:left w:val="single" w:sz="6" w:space="0" w:color="000000"/>
              <w:bottom w:val="single" w:sz="6" w:space="0" w:color="000000"/>
              <w:right w:val="single" w:sz="6" w:space="0" w:color="000000"/>
            </w:tcBorders>
          </w:tcPr>
          <w:p w14:paraId="446F74ED" w14:textId="77777777" w:rsidR="00502DE6" w:rsidRPr="00F33D86" w:rsidRDefault="00502DE6" w:rsidP="00502DE6">
            <w:pPr>
              <w:pStyle w:val="Default"/>
              <w:rPr>
                <w:lang w:val="uk-UA"/>
              </w:rPr>
            </w:pPr>
            <w:r w:rsidRPr="00F33D86">
              <w:rPr>
                <w:lang w:val="uk-UA"/>
              </w:rPr>
              <w:t>Найменування суб’єкта господарювання</w:t>
            </w:r>
          </w:p>
        </w:tc>
        <w:tc>
          <w:tcPr>
            <w:tcW w:w="5236" w:type="dxa"/>
            <w:tcBorders>
              <w:top w:val="single" w:sz="6" w:space="0" w:color="000000"/>
              <w:left w:val="single" w:sz="6" w:space="0" w:color="000000"/>
              <w:bottom w:val="single" w:sz="6" w:space="0" w:color="000000"/>
              <w:right w:val="single" w:sz="6" w:space="0" w:color="000000"/>
            </w:tcBorders>
            <w:vAlign w:val="center"/>
          </w:tcPr>
          <w:p w14:paraId="02E57581" w14:textId="21DA6A44" w:rsidR="00502DE6" w:rsidRPr="00F33D86" w:rsidRDefault="001A1F31" w:rsidP="00883AE6">
            <w:pPr>
              <w:spacing w:after="0"/>
              <w:rPr>
                <w:rFonts w:ascii="Times New Roman" w:hAnsi="Times New Roman" w:cs="Times New Roman"/>
                <w:sz w:val="24"/>
                <w:szCs w:val="24"/>
              </w:rPr>
            </w:pPr>
            <w:r w:rsidRPr="00F33D86">
              <w:rPr>
                <w:rFonts w:ascii="Times New Roman" w:hAnsi="Times New Roman" w:cs="Times New Roman"/>
                <w:sz w:val="24"/>
                <w:szCs w:val="24"/>
                <w:lang w:eastAsia="uk-UA"/>
              </w:rPr>
              <w:t>К</w:t>
            </w:r>
            <w:r w:rsidRPr="00F33D86">
              <w:rPr>
                <w:rFonts w:ascii="Times New Roman" w:hAnsi="Times New Roman" w:cs="Times New Roman"/>
                <w:sz w:val="24"/>
                <w:szCs w:val="24"/>
              </w:rPr>
              <w:t xml:space="preserve">омунальне підприємство </w:t>
            </w:r>
            <w:r w:rsidR="00883AE6" w:rsidRPr="00F33D86">
              <w:rPr>
                <w:rFonts w:ascii="Times New Roman" w:hAnsi="Times New Roman" w:cs="Times New Roman"/>
                <w:sz w:val="24"/>
                <w:szCs w:val="24"/>
              </w:rPr>
              <w:t>«Управляюча компанія» Вишгородської міської ради</w:t>
            </w:r>
            <w:r w:rsidR="00502DE6" w:rsidRPr="00F33D86">
              <w:rPr>
                <w:rFonts w:ascii="Times New Roman" w:hAnsi="Times New Roman" w:cs="Times New Roman"/>
                <w:sz w:val="24"/>
                <w:szCs w:val="24"/>
              </w:rPr>
              <w:t xml:space="preserve"> (скорочена назва КП «</w:t>
            </w:r>
            <w:r w:rsidR="00883AE6" w:rsidRPr="00F33D86">
              <w:rPr>
                <w:rFonts w:ascii="Times New Roman" w:hAnsi="Times New Roman" w:cs="Times New Roman"/>
                <w:sz w:val="24"/>
                <w:szCs w:val="24"/>
              </w:rPr>
              <w:t>Управляюча компанія» ВМР</w:t>
            </w:r>
            <w:r w:rsidR="00502DE6" w:rsidRPr="00F33D86">
              <w:rPr>
                <w:rFonts w:ascii="Times New Roman" w:hAnsi="Times New Roman" w:cs="Times New Roman"/>
                <w:sz w:val="24"/>
                <w:szCs w:val="24"/>
              </w:rPr>
              <w:t>)</w:t>
            </w:r>
          </w:p>
        </w:tc>
      </w:tr>
      <w:tr w:rsidR="00502DE6" w:rsidRPr="00F33D86" w14:paraId="24831A29" w14:textId="77777777" w:rsidTr="00607D47">
        <w:trPr>
          <w:trHeight w:val="400"/>
        </w:trPr>
        <w:tc>
          <w:tcPr>
            <w:tcW w:w="4395" w:type="dxa"/>
            <w:tcBorders>
              <w:top w:val="single" w:sz="6" w:space="0" w:color="000000"/>
              <w:left w:val="single" w:sz="6" w:space="0" w:color="000000"/>
              <w:bottom w:val="single" w:sz="6" w:space="0" w:color="000000"/>
              <w:right w:val="single" w:sz="6" w:space="0" w:color="000000"/>
            </w:tcBorders>
          </w:tcPr>
          <w:p w14:paraId="2D5D1877" w14:textId="77777777" w:rsidR="00502DE6" w:rsidRPr="00F33D86" w:rsidRDefault="00502DE6" w:rsidP="00502DE6">
            <w:pPr>
              <w:pStyle w:val="Default"/>
              <w:rPr>
                <w:lang w:val="uk-UA"/>
              </w:rPr>
            </w:pPr>
            <w:r w:rsidRPr="00F33D86">
              <w:rPr>
                <w:lang w:val="uk-UA"/>
              </w:rPr>
              <w:t xml:space="preserve">Рік заснування </w:t>
            </w:r>
          </w:p>
        </w:tc>
        <w:tc>
          <w:tcPr>
            <w:tcW w:w="5236" w:type="dxa"/>
            <w:tcBorders>
              <w:top w:val="single" w:sz="6" w:space="0" w:color="000000"/>
              <w:left w:val="single" w:sz="6" w:space="0" w:color="000000"/>
              <w:bottom w:val="single" w:sz="6" w:space="0" w:color="000000"/>
              <w:right w:val="single" w:sz="6" w:space="0" w:color="000000"/>
            </w:tcBorders>
          </w:tcPr>
          <w:p w14:paraId="4221C4AE" w14:textId="15055A8E" w:rsidR="00502DE6" w:rsidRPr="00F33D86" w:rsidRDefault="00883AE6" w:rsidP="00092DEA">
            <w:pPr>
              <w:spacing w:after="0"/>
              <w:rPr>
                <w:rFonts w:ascii="Times New Roman" w:hAnsi="Times New Roman" w:cs="Times New Roman"/>
                <w:sz w:val="24"/>
                <w:szCs w:val="24"/>
              </w:rPr>
            </w:pPr>
            <w:r w:rsidRPr="00F33D86">
              <w:rPr>
                <w:rFonts w:ascii="Times New Roman" w:hAnsi="Times New Roman" w:cs="Times New Roman"/>
                <w:sz w:val="24"/>
                <w:szCs w:val="24"/>
              </w:rPr>
              <w:t>2016</w:t>
            </w:r>
          </w:p>
        </w:tc>
      </w:tr>
      <w:tr w:rsidR="00502DE6" w:rsidRPr="00F33D86" w14:paraId="28D93634" w14:textId="77777777" w:rsidTr="00607D47">
        <w:tc>
          <w:tcPr>
            <w:tcW w:w="4395" w:type="dxa"/>
            <w:tcBorders>
              <w:top w:val="single" w:sz="6" w:space="0" w:color="000000"/>
              <w:left w:val="single" w:sz="6" w:space="0" w:color="000000"/>
              <w:bottom w:val="single" w:sz="6" w:space="0" w:color="000000"/>
              <w:right w:val="single" w:sz="6" w:space="0" w:color="000000"/>
            </w:tcBorders>
          </w:tcPr>
          <w:p w14:paraId="548F4D4B" w14:textId="77777777" w:rsidR="00502DE6" w:rsidRPr="00F33D86" w:rsidRDefault="00502DE6" w:rsidP="00502DE6">
            <w:pPr>
              <w:pStyle w:val="Default"/>
              <w:rPr>
                <w:lang w:val="uk-UA"/>
              </w:rPr>
            </w:pPr>
            <w:r w:rsidRPr="00F33D86">
              <w:rPr>
                <w:lang w:val="uk-UA"/>
              </w:rPr>
              <w:t xml:space="preserve">Форма власності </w:t>
            </w:r>
          </w:p>
        </w:tc>
        <w:tc>
          <w:tcPr>
            <w:tcW w:w="5236" w:type="dxa"/>
            <w:tcBorders>
              <w:top w:val="single" w:sz="6" w:space="0" w:color="000000"/>
              <w:left w:val="single" w:sz="6" w:space="0" w:color="000000"/>
              <w:bottom w:val="single" w:sz="6" w:space="0" w:color="000000"/>
              <w:right w:val="single" w:sz="6" w:space="0" w:color="000000"/>
            </w:tcBorders>
          </w:tcPr>
          <w:p w14:paraId="18950B25" w14:textId="77777777" w:rsidR="00502DE6" w:rsidRPr="00F33D86" w:rsidRDefault="00502DE6" w:rsidP="00502DE6">
            <w:pPr>
              <w:pStyle w:val="Default"/>
              <w:rPr>
                <w:lang w:val="uk-UA"/>
              </w:rPr>
            </w:pPr>
            <w:r w:rsidRPr="00F33D86">
              <w:rPr>
                <w:lang w:val="uk-UA"/>
              </w:rPr>
              <w:t xml:space="preserve">Комунальна власність </w:t>
            </w:r>
          </w:p>
        </w:tc>
      </w:tr>
      <w:tr w:rsidR="00502DE6" w:rsidRPr="00F33D86" w14:paraId="71C2C18B" w14:textId="77777777" w:rsidTr="00607D47">
        <w:tc>
          <w:tcPr>
            <w:tcW w:w="4395" w:type="dxa"/>
            <w:tcBorders>
              <w:top w:val="single" w:sz="6" w:space="0" w:color="000000"/>
              <w:left w:val="single" w:sz="6" w:space="0" w:color="000000"/>
              <w:bottom w:val="single" w:sz="6" w:space="0" w:color="000000"/>
              <w:right w:val="single" w:sz="6" w:space="0" w:color="000000"/>
            </w:tcBorders>
          </w:tcPr>
          <w:p w14:paraId="30011F5D" w14:textId="77777777" w:rsidR="00502DE6" w:rsidRPr="00F33D86" w:rsidRDefault="00502DE6" w:rsidP="00502DE6">
            <w:pPr>
              <w:pStyle w:val="Default"/>
              <w:rPr>
                <w:lang w:val="uk-UA"/>
              </w:rPr>
            </w:pPr>
            <w:r w:rsidRPr="00F33D86">
              <w:rPr>
                <w:lang w:val="uk-UA"/>
              </w:rPr>
              <w:t>Місце знаходження</w:t>
            </w:r>
          </w:p>
        </w:tc>
        <w:tc>
          <w:tcPr>
            <w:tcW w:w="5236" w:type="dxa"/>
            <w:tcBorders>
              <w:top w:val="single" w:sz="6" w:space="0" w:color="000000"/>
              <w:left w:val="single" w:sz="6" w:space="0" w:color="000000"/>
              <w:bottom w:val="single" w:sz="6" w:space="0" w:color="000000"/>
              <w:right w:val="single" w:sz="6" w:space="0" w:color="000000"/>
            </w:tcBorders>
          </w:tcPr>
          <w:p w14:paraId="13C7C44F" w14:textId="6FFF7DB3" w:rsidR="00502DE6" w:rsidRPr="00F33D86" w:rsidRDefault="00883AE6" w:rsidP="00502DE6">
            <w:pPr>
              <w:pStyle w:val="Default"/>
              <w:rPr>
                <w:lang w:val="uk-UA"/>
              </w:rPr>
            </w:pPr>
            <w:r w:rsidRPr="00F33D86">
              <w:rPr>
                <w:lang w:val="uk-UA"/>
              </w:rPr>
              <w:t xml:space="preserve">07300, Київська обл., м. Вишгород, вул. </w:t>
            </w:r>
            <w:proofErr w:type="spellStart"/>
            <w:r w:rsidRPr="00F33D86">
              <w:rPr>
                <w:lang w:val="uk-UA"/>
              </w:rPr>
              <w:t>Кургузова</w:t>
            </w:r>
            <w:proofErr w:type="spellEnd"/>
            <w:r w:rsidRPr="00F33D86">
              <w:rPr>
                <w:lang w:val="uk-UA"/>
              </w:rPr>
              <w:t>, 9а</w:t>
            </w:r>
          </w:p>
        </w:tc>
      </w:tr>
      <w:tr w:rsidR="00502DE6" w:rsidRPr="00F33D86" w14:paraId="2312137A" w14:textId="77777777" w:rsidTr="00607D47">
        <w:tc>
          <w:tcPr>
            <w:tcW w:w="4395" w:type="dxa"/>
            <w:tcBorders>
              <w:top w:val="single" w:sz="6" w:space="0" w:color="000000"/>
              <w:left w:val="single" w:sz="6" w:space="0" w:color="000000"/>
              <w:bottom w:val="single" w:sz="6" w:space="0" w:color="000000"/>
              <w:right w:val="single" w:sz="6" w:space="0" w:color="000000"/>
            </w:tcBorders>
          </w:tcPr>
          <w:p w14:paraId="5787F033" w14:textId="77777777" w:rsidR="00502DE6" w:rsidRPr="00F33D86" w:rsidRDefault="00502DE6" w:rsidP="00502DE6">
            <w:pPr>
              <w:pStyle w:val="Default"/>
              <w:rPr>
                <w:lang w:val="uk-UA"/>
              </w:rPr>
            </w:pPr>
            <w:r w:rsidRPr="00F33D86">
              <w:rPr>
                <w:lang w:val="uk-UA"/>
              </w:rPr>
              <w:t>Код за ЄДРПОУ</w:t>
            </w:r>
          </w:p>
        </w:tc>
        <w:tc>
          <w:tcPr>
            <w:tcW w:w="5236" w:type="dxa"/>
            <w:tcBorders>
              <w:top w:val="single" w:sz="6" w:space="0" w:color="000000"/>
              <w:left w:val="single" w:sz="6" w:space="0" w:color="000000"/>
              <w:bottom w:val="single" w:sz="6" w:space="0" w:color="000000"/>
              <w:right w:val="single" w:sz="6" w:space="0" w:color="000000"/>
            </w:tcBorders>
          </w:tcPr>
          <w:p w14:paraId="1516B45D" w14:textId="1973B36F" w:rsidR="00502DE6" w:rsidRPr="00F33D86" w:rsidRDefault="00EA27AC" w:rsidP="00883AE6">
            <w:pPr>
              <w:pStyle w:val="Default"/>
              <w:rPr>
                <w:lang w:val="uk-UA"/>
              </w:rPr>
            </w:pPr>
            <w:r w:rsidRPr="00F33D86">
              <w:rPr>
                <w:lang w:val="uk-UA" w:eastAsia="uk-UA"/>
              </w:rPr>
              <w:t xml:space="preserve"> </w:t>
            </w:r>
            <w:r w:rsidR="00883AE6" w:rsidRPr="00F33D86">
              <w:rPr>
                <w:lang w:val="uk-UA" w:eastAsia="uk-UA"/>
              </w:rPr>
              <w:t>40460869</w:t>
            </w:r>
          </w:p>
        </w:tc>
      </w:tr>
      <w:tr w:rsidR="00883AE6" w:rsidRPr="00F33D86" w14:paraId="5503C8F5" w14:textId="77777777" w:rsidTr="00607D47">
        <w:tc>
          <w:tcPr>
            <w:tcW w:w="4395" w:type="dxa"/>
            <w:tcBorders>
              <w:top w:val="single" w:sz="6" w:space="0" w:color="000000"/>
              <w:left w:val="single" w:sz="6" w:space="0" w:color="000000"/>
              <w:bottom w:val="single" w:sz="6" w:space="0" w:color="000000"/>
              <w:right w:val="single" w:sz="6" w:space="0" w:color="000000"/>
            </w:tcBorders>
          </w:tcPr>
          <w:p w14:paraId="0781F1EF" w14:textId="77777777" w:rsidR="00883AE6" w:rsidRPr="00F33D86" w:rsidRDefault="00883AE6" w:rsidP="00883AE6">
            <w:pPr>
              <w:pStyle w:val="Default"/>
              <w:rPr>
                <w:lang w:val="uk-UA"/>
              </w:rPr>
            </w:pPr>
            <w:r w:rsidRPr="00F33D86">
              <w:rPr>
                <w:lang w:val="uk-UA"/>
              </w:rPr>
              <w:t>Прізвище, ім’я, по батькові посадової особи суб’єкта господарювання, посада</w:t>
            </w:r>
          </w:p>
        </w:tc>
        <w:tc>
          <w:tcPr>
            <w:tcW w:w="5236" w:type="dxa"/>
            <w:tcBorders>
              <w:top w:val="single" w:sz="6" w:space="0" w:color="000000"/>
              <w:left w:val="single" w:sz="6" w:space="0" w:color="000000"/>
              <w:bottom w:val="single" w:sz="6" w:space="0" w:color="000000"/>
              <w:right w:val="single" w:sz="6" w:space="0" w:color="000000"/>
            </w:tcBorders>
          </w:tcPr>
          <w:p w14:paraId="1F2B23A9" w14:textId="2B51DDB4" w:rsidR="00883AE6" w:rsidRPr="00F33D86" w:rsidRDefault="00883AE6" w:rsidP="00883AE6">
            <w:pPr>
              <w:pStyle w:val="Default"/>
              <w:rPr>
                <w:lang w:val="uk-UA"/>
              </w:rPr>
            </w:pPr>
            <w:r w:rsidRPr="00F33D86">
              <w:rPr>
                <w:lang w:val="uk-UA"/>
              </w:rPr>
              <w:t xml:space="preserve">Директор – </w:t>
            </w:r>
            <w:proofErr w:type="spellStart"/>
            <w:r w:rsidRPr="00F33D86">
              <w:rPr>
                <w:lang w:val="uk-UA"/>
              </w:rPr>
              <w:t>Макарицька</w:t>
            </w:r>
            <w:proofErr w:type="spellEnd"/>
            <w:r w:rsidRPr="00F33D86">
              <w:rPr>
                <w:lang w:val="uk-UA"/>
              </w:rPr>
              <w:t xml:space="preserve"> Ольга Леонідівна</w:t>
            </w:r>
          </w:p>
        </w:tc>
      </w:tr>
      <w:tr w:rsidR="00883AE6" w:rsidRPr="00F33D86" w14:paraId="468186F7" w14:textId="77777777" w:rsidTr="00607D47">
        <w:trPr>
          <w:trHeight w:val="502"/>
        </w:trPr>
        <w:tc>
          <w:tcPr>
            <w:tcW w:w="4395" w:type="dxa"/>
            <w:tcBorders>
              <w:top w:val="single" w:sz="6" w:space="0" w:color="000000"/>
              <w:left w:val="single" w:sz="6" w:space="0" w:color="000000"/>
              <w:bottom w:val="single" w:sz="6" w:space="0" w:color="000000"/>
              <w:right w:val="single" w:sz="6" w:space="0" w:color="000000"/>
            </w:tcBorders>
          </w:tcPr>
          <w:p w14:paraId="0D41528C" w14:textId="77777777" w:rsidR="00883AE6" w:rsidRPr="00F33D86" w:rsidRDefault="00883AE6" w:rsidP="00883AE6">
            <w:pPr>
              <w:pStyle w:val="Default"/>
              <w:rPr>
                <w:lang w:val="uk-UA"/>
              </w:rPr>
            </w:pPr>
            <w:proofErr w:type="spellStart"/>
            <w:r w:rsidRPr="00F33D86">
              <w:rPr>
                <w:lang w:val="uk-UA"/>
              </w:rPr>
              <w:t>Тел</w:t>
            </w:r>
            <w:proofErr w:type="spellEnd"/>
            <w:r w:rsidRPr="00F33D86">
              <w:rPr>
                <w:lang w:val="uk-UA"/>
              </w:rPr>
              <w:t>., факс, е-</w:t>
            </w:r>
            <w:proofErr w:type="spellStart"/>
            <w:r w:rsidRPr="00F33D86">
              <w:rPr>
                <w:lang w:val="uk-UA"/>
              </w:rPr>
              <w:t>mail</w:t>
            </w:r>
            <w:proofErr w:type="spellEnd"/>
            <w:r w:rsidRPr="00F33D86">
              <w:rPr>
                <w:lang w:val="uk-UA"/>
              </w:rPr>
              <w:t xml:space="preserve"> </w:t>
            </w:r>
          </w:p>
        </w:tc>
        <w:tc>
          <w:tcPr>
            <w:tcW w:w="5236" w:type="dxa"/>
            <w:tcBorders>
              <w:top w:val="single" w:sz="6" w:space="0" w:color="000000"/>
              <w:left w:val="single" w:sz="6" w:space="0" w:color="000000"/>
              <w:bottom w:val="single" w:sz="6" w:space="0" w:color="000000"/>
              <w:right w:val="single" w:sz="6" w:space="0" w:color="000000"/>
            </w:tcBorders>
            <w:vAlign w:val="center"/>
          </w:tcPr>
          <w:p w14:paraId="5017D6A2" w14:textId="77777777" w:rsidR="00883AE6" w:rsidRPr="00F33D86" w:rsidRDefault="00883AE6" w:rsidP="00883AE6">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F33D86">
              <w:rPr>
                <w:rFonts w:ascii="Times New Roman" w:hAnsi="Times New Roman" w:cs="Times New Roman"/>
                <w:sz w:val="24"/>
                <w:szCs w:val="24"/>
              </w:rPr>
              <w:t>Тел</w:t>
            </w:r>
            <w:proofErr w:type="spellEnd"/>
            <w:r w:rsidRPr="00F33D86">
              <w:rPr>
                <w:rFonts w:ascii="Times New Roman" w:hAnsi="Times New Roman" w:cs="Times New Roman"/>
                <w:sz w:val="24"/>
                <w:szCs w:val="24"/>
              </w:rPr>
              <w:t xml:space="preserve">./факс: </w:t>
            </w:r>
            <w:hyperlink r:id="rId8" w:history="1">
              <w:r w:rsidRPr="00F33D86">
                <w:rPr>
                  <w:rFonts w:ascii="Times New Roman" w:eastAsia="Times New Roman" w:hAnsi="Times New Roman" w:cs="Times New Roman"/>
                  <w:sz w:val="24"/>
                  <w:szCs w:val="24"/>
                  <w:u w:val="single"/>
                  <w:lang w:eastAsia="ru-RU"/>
                </w:rPr>
                <w:t>+38 (045) 965-48-85</w:t>
              </w:r>
            </w:hyperlink>
          </w:p>
          <w:p w14:paraId="1E087BC9" w14:textId="58BB3C39" w:rsidR="00883AE6" w:rsidRPr="00F33D86" w:rsidRDefault="00883AE6" w:rsidP="00883AE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F33D86">
              <w:rPr>
                <w:rFonts w:ascii="Times New Roman" w:hAnsi="Times New Roman" w:cs="Times New Roman"/>
                <w:sz w:val="24"/>
                <w:szCs w:val="24"/>
              </w:rPr>
              <w:t>E-</w:t>
            </w:r>
            <w:proofErr w:type="spellStart"/>
            <w:r w:rsidRPr="00F33D86">
              <w:rPr>
                <w:rFonts w:ascii="Times New Roman" w:hAnsi="Times New Roman" w:cs="Times New Roman"/>
                <w:sz w:val="24"/>
                <w:szCs w:val="24"/>
              </w:rPr>
              <w:t>mail</w:t>
            </w:r>
            <w:proofErr w:type="spellEnd"/>
            <w:r w:rsidRPr="00F33D86">
              <w:rPr>
                <w:rFonts w:ascii="Times New Roman" w:hAnsi="Times New Roman" w:cs="Times New Roman"/>
                <w:sz w:val="24"/>
                <w:szCs w:val="24"/>
              </w:rPr>
              <w:t xml:space="preserve">: </w:t>
            </w:r>
            <w:hyperlink r:id="rId9" w:history="1">
              <w:r w:rsidRPr="00F33D86">
                <w:rPr>
                  <w:rFonts w:ascii="Times New Roman" w:eastAsia="Times New Roman" w:hAnsi="Times New Roman" w:cs="Times New Roman"/>
                  <w:sz w:val="24"/>
                  <w:szCs w:val="24"/>
                  <w:u w:val="single"/>
                  <w:lang w:eastAsia="ru-RU"/>
                </w:rPr>
                <w:t>geo_vishgorod@ukr.net</w:t>
              </w:r>
            </w:hyperlink>
          </w:p>
        </w:tc>
      </w:tr>
      <w:tr w:rsidR="00607D47" w:rsidRPr="00F33D86" w14:paraId="044FDA09" w14:textId="77777777" w:rsidTr="00607D47">
        <w:trPr>
          <w:trHeight w:val="458"/>
        </w:trPr>
        <w:tc>
          <w:tcPr>
            <w:tcW w:w="4395" w:type="dxa"/>
            <w:tcBorders>
              <w:top w:val="single" w:sz="6" w:space="0" w:color="000000"/>
              <w:left w:val="single" w:sz="6" w:space="0" w:color="000000"/>
              <w:bottom w:val="single" w:sz="6" w:space="0" w:color="000000"/>
              <w:right w:val="single" w:sz="6" w:space="0" w:color="000000"/>
            </w:tcBorders>
          </w:tcPr>
          <w:p w14:paraId="72238D5D" w14:textId="1D6D6DC4" w:rsidR="00607D47" w:rsidRPr="00F33D86" w:rsidRDefault="00607D47" w:rsidP="00607D47">
            <w:pPr>
              <w:pStyle w:val="Default"/>
              <w:rPr>
                <w:lang w:val="uk-UA"/>
              </w:rPr>
            </w:pPr>
            <w:proofErr w:type="spellStart"/>
            <w:r w:rsidRPr="00F33D86">
              <w:t>Балансова</w:t>
            </w:r>
            <w:proofErr w:type="spellEnd"/>
            <w:r w:rsidRPr="00F33D86">
              <w:t xml:space="preserve"> </w:t>
            </w:r>
            <w:proofErr w:type="spellStart"/>
            <w:r w:rsidRPr="00F33D86">
              <w:t>вартість</w:t>
            </w:r>
            <w:proofErr w:type="spellEnd"/>
            <w:r w:rsidRPr="00F33D86">
              <w:t xml:space="preserve"> </w:t>
            </w:r>
            <w:proofErr w:type="spellStart"/>
            <w:r w:rsidRPr="00F33D86">
              <w:t>активів</w:t>
            </w:r>
            <w:proofErr w:type="spellEnd"/>
            <w:r w:rsidRPr="00F33D86">
              <w:t xml:space="preserve">, тис. </w:t>
            </w:r>
            <w:proofErr w:type="spellStart"/>
            <w:r w:rsidRPr="00F33D86">
              <w:t>грн</w:t>
            </w:r>
            <w:proofErr w:type="spellEnd"/>
          </w:p>
        </w:tc>
        <w:tc>
          <w:tcPr>
            <w:tcW w:w="5236" w:type="dxa"/>
            <w:tcBorders>
              <w:top w:val="single" w:sz="6" w:space="0" w:color="000000"/>
              <w:left w:val="single" w:sz="6" w:space="0" w:color="000000"/>
              <w:bottom w:val="single" w:sz="6" w:space="0" w:color="000000"/>
              <w:right w:val="single" w:sz="6" w:space="0" w:color="000000"/>
            </w:tcBorders>
          </w:tcPr>
          <w:p w14:paraId="58F32E9B" w14:textId="2762F767" w:rsidR="00607D47" w:rsidRPr="00496178" w:rsidRDefault="00396197" w:rsidP="00607D47">
            <w:pPr>
              <w:spacing w:after="0"/>
              <w:rPr>
                <w:rFonts w:ascii="Times New Roman" w:hAnsi="Times New Roman" w:cs="Times New Roman"/>
                <w:sz w:val="24"/>
                <w:szCs w:val="24"/>
              </w:rPr>
            </w:pPr>
            <w:r>
              <w:rPr>
                <w:rFonts w:ascii="Times New Roman" w:hAnsi="Times New Roman" w:cs="Times New Roman"/>
                <w:sz w:val="24"/>
                <w:szCs w:val="24"/>
                <w:lang w:val="en-US"/>
              </w:rPr>
              <w:t>34</w:t>
            </w:r>
            <w:r w:rsidR="00496178">
              <w:rPr>
                <w:rFonts w:ascii="Times New Roman" w:hAnsi="Times New Roman" w:cs="Times New Roman"/>
                <w:sz w:val="24"/>
                <w:szCs w:val="24"/>
                <w:lang w:val="en-US"/>
              </w:rPr>
              <w:t> </w:t>
            </w:r>
            <w:r w:rsidR="00FD4B74">
              <w:rPr>
                <w:rFonts w:ascii="Times New Roman" w:hAnsi="Times New Roman" w:cs="Times New Roman"/>
                <w:sz w:val="24"/>
                <w:szCs w:val="24"/>
                <w:lang w:val="en-US"/>
              </w:rPr>
              <w:t>136</w:t>
            </w:r>
            <w:r w:rsidR="00496178">
              <w:rPr>
                <w:rFonts w:ascii="Times New Roman" w:hAnsi="Times New Roman" w:cs="Times New Roman"/>
                <w:sz w:val="24"/>
                <w:szCs w:val="24"/>
                <w:lang w:val="en-US"/>
              </w:rPr>
              <w:t>,00</w:t>
            </w:r>
          </w:p>
        </w:tc>
      </w:tr>
      <w:tr w:rsidR="00607D47" w:rsidRPr="00F33D86" w14:paraId="24BFFBF3" w14:textId="77777777" w:rsidTr="00607D47">
        <w:tc>
          <w:tcPr>
            <w:tcW w:w="4395" w:type="dxa"/>
            <w:tcBorders>
              <w:top w:val="single" w:sz="6" w:space="0" w:color="000000"/>
              <w:left w:val="single" w:sz="6" w:space="0" w:color="000000"/>
              <w:bottom w:val="single" w:sz="6" w:space="0" w:color="000000"/>
              <w:right w:val="single" w:sz="6" w:space="0" w:color="000000"/>
            </w:tcBorders>
          </w:tcPr>
          <w:p w14:paraId="066C4A10" w14:textId="70484DA6" w:rsidR="00607D47" w:rsidRPr="00F33D86" w:rsidRDefault="00607D47" w:rsidP="00607D47">
            <w:pPr>
              <w:pStyle w:val="Default"/>
              <w:rPr>
                <w:lang w:val="uk-UA"/>
              </w:rPr>
            </w:pPr>
            <w:proofErr w:type="spellStart"/>
            <w:r w:rsidRPr="00F33D86">
              <w:t>Амортизаційні</w:t>
            </w:r>
            <w:proofErr w:type="spellEnd"/>
            <w:r w:rsidRPr="00F33D86">
              <w:t xml:space="preserve"> </w:t>
            </w:r>
            <w:proofErr w:type="spellStart"/>
            <w:r w:rsidRPr="00F33D86">
              <w:t>відрахування</w:t>
            </w:r>
            <w:proofErr w:type="spellEnd"/>
            <w:r w:rsidRPr="00F33D86">
              <w:t xml:space="preserve"> за </w:t>
            </w:r>
            <w:proofErr w:type="spellStart"/>
            <w:r w:rsidRPr="00F33D86">
              <w:t>останній</w:t>
            </w:r>
            <w:proofErr w:type="spellEnd"/>
            <w:r w:rsidRPr="00F33D86">
              <w:t xml:space="preserve"> </w:t>
            </w:r>
            <w:proofErr w:type="spellStart"/>
            <w:r w:rsidRPr="00F33D86">
              <w:t>звітний</w:t>
            </w:r>
            <w:proofErr w:type="spellEnd"/>
            <w:r w:rsidRPr="00F33D86">
              <w:t xml:space="preserve"> </w:t>
            </w:r>
            <w:proofErr w:type="spellStart"/>
            <w:r w:rsidRPr="00F33D86">
              <w:t>період</w:t>
            </w:r>
            <w:proofErr w:type="spellEnd"/>
            <w:r w:rsidRPr="00F33D86">
              <w:rPr>
                <w:lang w:val="uk-UA"/>
              </w:rPr>
              <w:t xml:space="preserve"> (2023р.)</w:t>
            </w:r>
            <w:r w:rsidRPr="00F33D86">
              <w:t xml:space="preserve">, тис. </w:t>
            </w:r>
            <w:proofErr w:type="spellStart"/>
            <w:r w:rsidRPr="00F33D86">
              <w:t>грн</w:t>
            </w:r>
            <w:proofErr w:type="spellEnd"/>
          </w:p>
        </w:tc>
        <w:tc>
          <w:tcPr>
            <w:tcW w:w="5236" w:type="dxa"/>
            <w:tcBorders>
              <w:top w:val="single" w:sz="6" w:space="0" w:color="000000"/>
              <w:left w:val="single" w:sz="6" w:space="0" w:color="000000"/>
              <w:bottom w:val="single" w:sz="6" w:space="0" w:color="000000"/>
              <w:right w:val="single" w:sz="6" w:space="0" w:color="000000"/>
            </w:tcBorders>
          </w:tcPr>
          <w:p w14:paraId="622E4954" w14:textId="1B3C034C" w:rsidR="00607D47" w:rsidRPr="00FD4B74" w:rsidRDefault="00FD4B74" w:rsidP="00607D47">
            <w:pPr>
              <w:pStyle w:val="Default"/>
              <w:rPr>
                <w:lang w:val="en-US"/>
              </w:rPr>
            </w:pPr>
            <w:r>
              <w:rPr>
                <w:lang w:val="uk-UA"/>
              </w:rPr>
              <w:t>4 327,</w:t>
            </w:r>
            <w:r>
              <w:rPr>
                <w:lang w:val="en-US"/>
              </w:rPr>
              <w:t>00</w:t>
            </w:r>
          </w:p>
        </w:tc>
      </w:tr>
      <w:tr w:rsidR="005F203C" w:rsidRPr="00F33D86" w14:paraId="19F7CAE3" w14:textId="77777777" w:rsidTr="00607D47">
        <w:tc>
          <w:tcPr>
            <w:tcW w:w="4395" w:type="dxa"/>
            <w:tcBorders>
              <w:top w:val="single" w:sz="6" w:space="0" w:color="000000"/>
              <w:left w:val="single" w:sz="6" w:space="0" w:color="000000"/>
              <w:bottom w:val="single" w:sz="6" w:space="0" w:color="000000"/>
              <w:right w:val="single" w:sz="6" w:space="0" w:color="000000"/>
            </w:tcBorders>
          </w:tcPr>
          <w:p w14:paraId="2812FFCA" w14:textId="589FB71C" w:rsidR="005F203C" w:rsidRPr="00F33D86" w:rsidRDefault="005F203C" w:rsidP="00607D47">
            <w:pPr>
              <w:pStyle w:val="Default"/>
            </w:pPr>
            <w:proofErr w:type="spellStart"/>
            <w:r w:rsidRPr="006511BD">
              <w:t>Заборгованість</w:t>
            </w:r>
            <w:proofErr w:type="spellEnd"/>
            <w:r w:rsidRPr="006511BD">
              <w:t xml:space="preserve"> </w:t>
            </w:r>
            <w:proofErr w:type="spellStart"/>
            <w:r w:rsidRPr="006511BD">
              <w:t>зі</w:t>
            </w:r>
            <w:proofErr w:type="spellEnd"/>
            <w:r w:rsidRPr="006511BD">
              <w:t> </w:t>
            </w:r>
            <w:proofErr w:type="spellStart"/>
            <w:r w:rsidRPr="006511BD">
              <w:t>сплати</w:t>
            </w:r>
            <w:proofErr w:type="spellEnd"/>
            <w:r w:rsidRPr="006511BD">
              <w:t xml:space="preserve"> </w:t>
            </w:r>
            <w:proofErr w:type="spellStart"/>
            <w:r w:rsidRPr="006511BD">
              <w:t>податків</w:t>
            </w:r>
            <w:proofErr w:type="spellEnd"/>
            <w:r w:rsidRPr="006511BD">
              <w:t xml:space="preserve">, </w:t>
            </w:r>
            <w:proofErr w:type="spellStart"/>
            <w:r w:rsidRPr="006511BD">
              <w:t>зборів</w:t>
            </w:r>
            <w:proofErr w:type="spellEnd"/>
            <w:r w:rsidRPr="006511BD">
              <w:t xml:space="preserve"> (</w:t>
            </w:r>
            <w:proofErr w:type="spellStart"/>
            <w:r w:rsidRPr="006511BD">
              <w:t>обов’язкових</w:t>
            </w:r>
            <w:proofErr w:type="spellEnd"/>
            <w:r w:rsidRPr="006511BD">
              <w:t xml:space="preserve"> </w:t>
            </w:r>
            <w:proofErr w:type="spellStart"/>
            <w:r w:rsidRPr="006511BD">
              <w:t>платежів</w:t>
            </w:r>
            <w:proofErr w:type="spellEnd"/>
            <w:r w:rsidRPr="006511BD">
              <w:t>)</w:t>
            </w:r>
          </w:p>
        </w:tc>
        <w:tc>
          <w:tcPr>
            <w:tcW w:w="5236" w:type="dxa"/>
            <w:tcBorders>
              <w:top w:val="single" w:sz="6" w:space="0" w:color="000000"/>
              <w:left w:val="single" w:sz="6" w:space="0" w:color="000000"/>
              <w:bottom w:val="single" w:sz="6" w:space="0" w:color="000000"/>
              <w:right w:val="single" w:sz="6" w:space="0" w:color="000000"/>
            </w:tcBorders>
          </w:tcPr>
          <w:p w14:paraId="7BEBA3CC" w14:textId="52BC04F2" w:rsidR="005F203C" w:rsidRPr="00F33D86" w:rsidRDefault="005F203C" w:rsidP="00607D47">
            <w:pPr>
              <w:pStyle w:val="Default"/>
              <w:rPr>
                <w:lang w:val="uk-UA"/>
              </w:rPr>
            </w:pPr>
            <w:r>
              <w:rPr>
                <w:lang w:val="uk-UA"/>
              </w:rPr>
              <w:t>Відсутні</w:t>
            </w:r>
          </w:p>
        </w:tc>
      </w:tr>
    </w:tbl>
    <w:p w14:paraId="2C979BF7" w14:textId="77777777" w:rsidR="00607D47" w:rsidRPr="00F33D86" w:rsidRDefault="00607D47" w:rsidP="00607D47">
      <w:pPr>
        <w:pStyle w:val="Default"/>
        <w:rPr>
          <w:b/>
          <w:bCs/>
          <w:lang w:val="uk-UA"/>
        </w:rPr>
      </w:pPr>
    </w:p>
    <w:p w14:paraId="778297B3" w14:textId="23067640" w:rsidR="00782298" w:rsidRPr="00F33D86" w:rsidRDefault="00C81392" w:rsidP="00607D47">
      <w:pPr>
        <w:pStyle w:val="Default"/>
        <w:numPr>
          <w:ilvl w:val="1"/>
          <w:numId w:val="8"/>
        </w:numPr>
        <w:rPr>
          <w:b/>
          <w:bCs/>
          <w:lang w:val="uk-UA"/>
        </w:rPr>
      </w:pPr>
      <w:r w:rsidRPr="00F33D86">
        <w:rPr>
          <w:b/>
          <w:bCs/>
          <w:lang w:val="uk-UA"/>
        </w:rPr>
        <w:t xml:space="preserve"> Загальна інформація про І</w:t>
      </w:r>
      <w:r w:rsidR="00782298" w:rsidRPr="00F33D86">
        <w:rPr>
          <w:b/>
          <w:bCs/>
          <w:lang w:val="uk-UA"/>
        </w:rPr>
        <w:t>нвестиційну програму</w:t>
      </w:r>
    </w:p>
    <w:p w14:paraId="49F348CB" w14:textId="77777777" w:rsidR="00607D47" w:rsidRPr="00F33D86" w:rsidRDefault="00607D47" w:rsidP="00607D47">
      <w:pPr>
        <w:pStyle w:val="Default"/>
        <w:ind w:left="360"/>
        <w:rPr>
          <w:b/>
          <w:bCs/>
          <w:lang w:val="uk-UA"/>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67"/>
        <w:gridCol w:w="7155"/>
      </w:tblGrid>
      <w:tr w:rsidR="00782298" w:rsidRPr="00F33D86" w14:paraId="06F9D606" w14:textId="77777777" w:rsidTr="00DB1AA6">
        <w:trPr>
          <w:trHeight w:val="308"/>
        </w:trPr>
        <w:tc>
          <w:tcPr>
            <w:tcW w:w="1282" w:type="pct"/>
            <w:tcBorders>
              <w:top w:val="single" w:sz="6" w:space="0" w:color="000000"/>
              <w:left w:val="single" w:sz="6" w:space="0" w:color="000000"/>
              <w:bottom w:val="single" w:sz="6" w:space="0" w:color="000000"/>
              <w:right w:val="single" w:sz="6" w:space="0" w:color="000000"/>
            </w:tcBorders>
          </w:tcPr>
          <w:p w14:paraId="6802B75E" w14:textId="77777777" w:rsidR="00782298" w:rsidRPr="00F33D86" w:rsidRDefault="00C81392" w:rsidP="00782298">
            <w:pPr>
              <w:pStyle w:val="Default"/>
              <w:rPr>
                <w:lang w:val="uk-UA"/>
              </w:rPr>
            </w:pPr>
            <w:r w:rsidRPr="00F33D86">
              <w:rPr>
                <w:lang w:val="uk-UA"/>
              </w:rPr>
              <w:t>Цілі І</w:t>
            </w:r>
            <w:r w:rsidR="00782298" w:rsidRPr="00F33D86">
              <w:rPr>
                <w:lang w:val="uk-UA"/>
              </w:rPr>
              <w:t>нвестиційної програми</w:t>
            </w:r>
          </w:p>
        </w:tc>
        <w:tc>
          <w:tcPr>
            <w:tcW w:w="3718" w:type="pct"/>
            <w:tcBorders>
              <w:top w:val="single" w:sz="6" w:space="0" w:color="000000"/>
              <w:left w:val="single" w:sz="6" w:space="0" w:color="000000"/>
              <w:bottom w:val="single" w:sz="6" w:space="0" w:color="000000"/>
              <w:right w:val="single" w:sz="6" w:space="0" w:color="000000"/>
            </w:tcBorders>
          </w:tcPr>
          <w:p w14:paraId="7E12792D" w14:textId="77777777" w:rsidR="005744DD" w:rsidRPr="00F33D86" w:rsidRDefault="005744DD" w:rsidP="005744DD">
            <w:pPr>
              <w:spacing w:after="0" w:line="240" w:lineRule="auto"/>
              <w:ind w:left="15"/>
              <w:rPr>
                <w:rFonts w:ascii="Times New Roman" w:hAnsi="Times New Roman" w:cs="Times New Roman"/>
                <w:sz w:val="24"/>
                <w:szCs w:val="24"/>
              </w:rPr>
            </w:pPr>
            <w:r w:rsidRPr="00F33D86">
              <w:rPr>
                <w:rFonts w:ascii="Times New Roman" w:hAnsi="Times New Roman" w:cs="Times New Roman"/>
                <w:sz w:val="24"/>
                <w:szCs w:val="24"/>
              </w:rPr>
              <w:t>1. Покращення якості обслуговування споживачів шляхом своєчасного та якісного надання послуги з управління відходами.</w:t>
            </w:r>
          </w:p>
          <w:p w14:paraId="25BFB7AC" w14:textId="77777777" w:rsidR="005744DD" w:rsidRPr="00F33D86" w:rsidRDefault="005744DD" w:rsidP="005744DD">
            <w:pPr>
              <w:tabs>
                <w:tab w:val="num" w:pos="58"/>
              </w:tabs>
              <w:spacing w:after="0" w:line="240" w:lineRule="auto"/>
              <w:ind w:left="15"/>
              <w:rPr>
                <w:rFonts w:ascii="Times New Roman" w:hAnsi="Times New Roman" w:cs="Times New Roman"/>
                <w:sz w:val="24"/>
                <w:szCs w:val="24"/>
              </w:rPr>
            </w:pPr>
            <w:r w:rsidRPr="00F33D86">
              <w:rPr>
                <w:rFonts w:ascii="Times New Roman" w:hAnsi="Times New Roman" w:cs="Times New Roman"/>
                <w:sz w:val="24"/>
                <w:szCs w:val="24"/>
              </w:rPr>
              <w:t>2. Поліпшення екологічної ситуації  шляхом придбання контейнерів для твердих побутових відходів:</w:t>
            </w:r>
          </w:p>
          <w:p w14:paraId="46F612EE" w14:textId="0347A8D8" w:rsidR="005744DD" w:rsidRPr="00F33D86" w:rsidRDefault="005744DD" w:rsidP="005744DD">
            <w:pPr>
              <w:tabs>
                <w:tab w:val="num" w:pos="58"/>
              </w:tabs>
              <w:spacing w:after="0" w:line="240" w:lineRule="auto"/>
              <w:ind w:left="15"/>
              <w:rPr>
                <w:rFonts w:ascii="Times New Roman" w:hAnsi="Times New Roman" w:cs="Times New Roman"/>
                <w:sz w:val="24"/>
                <w:szCs w:val="24"/>
              </w:rPr>
            </w:pPr>
            <w:r w:rsidRPr="00F33D86">
              <w:rPr>
                <w:rFonts w:ascii="Times New Roman" w:hAnsi="Times New Roman" w:cs="Times New Roman"/>
                <w:sz w:val="24"/>
                <w:szCs w:val="24"/>
              </w:rPr>
              <w:t xml:space="preserve"> -  для  заміни старих контейнерів, стро</w:t>
            </w:r>
            <w:r w:rsidR="001A378D" w:rsidRPr="00F33D86">
              <w:rPr>
                <w:rFonts w:ascii="Times New Roman" w:hAnsi="Times New Roman" w:cs="Times New Roman"/>
                <w:sz w:val="24"/>
                <w:szCs w:val="24"/>
              </w:rPr>
              <w:t xml:space="preserve">к </w:t>
            </w:r>
            <w:r w:rsidRPr="00F33D86">
              <w:rPr>
                <w:rFonts w:ascii="Times New Roman" w:hAnsi="Times New Roman" w:cs="Times New Roman"/>
                <w:sz w:val="24"/>
                <w:szCs w:val="24"/>
              </w:rPr>
              <w:t>експлуатації яких   закінчився;</w:t>
            </w:r>
          </w:p>
          <w:p w14:paraId="69411F4E" w14:textId="3A0CF48A" w:rsidR="005744DD" w:rsidRPr="00F33D86" w:rsidRDefault="005744DD" w:rsidP="005744DD">
            <w:pPr>
              <w:tabs>
                <w:tab w:val="num" w:pos="58"/>
              </w:tabs>
              <w:spacing w:after="0" w:line="240" w:lineRule="auto"/>
              <w:ind w:left="15"/>
              <w:rPr>
                <w:rFonts w:ascii="Times New Roman" w:hAnsi="Times New Roman" w:cs="Times New Roman"/>
                <w:sz w:val="24"/>
                <w:szCs w:val="24"/>
              </w:rPr>
            </w:pPr>
            <w:r w:rsidRPr="00F33D86">
              <w:rPr>
                <w:rFonts w:ascii="Times New Roman" w:hAnsi="Times New Roman" w:cs="Times New Roman"/>
                <w:sz w:val="24"/>
                <w:szCs w:val="24"/>
              </w:rPr>
              <w:t xml:space="preserve"> - збільшення територі</w:t>
            </w:r>
            <w:r w:rsidR="00F9188F">
              <w:rPr>
                <w:rFonts w:ascii="Times New Roman" w:hAnsi="Times New Roman" w:cs="Times New Roman"/>
                <w:sz w:val="24"/>
                <w:szCs w:val="24"/>
              </w:rPr>
              <w:t>ї централізованого збору</w:t>
            </w:r>
            <w:r w:rsidRPr="00F33D86">
              <w:rPr>
                <w:rFonts w:ascii="Times New Roman" w:hAnsi="Times New Roman" w:cs="Times New Roman"/>
                <w:sz w:val="24"/>
                <w:szCs w:val="24"/>
              </w:rPr>
              <w:t xml:space="preserve"> побутових відходів шляхом встановлення спеціальних контейнерів для приватних домоволодінь, багатоквартирних будинків</w:t>
            </w:r>
            <w:r w:rsidRPr="005F203C">
              <w:rPr>
                <w:rFonts w:ascii="Times New Roman" w:hAnsi="Times New Roman" w:cs="Times New Roman"/>
                <w:sz w:val="24"/>
                <w:szCs w:val="24"/>
              </w:rPr>
              <w:t>,</w:t>
            </w:r>
            <w:r w:rsidRPr="00F33D86">
              <w:rPr>
                <w:rFonts w:ascii="Times New Roman" w:hAnsi="Times New Roman" w:cs="Times New Roman"/>
                <w:sz w:val="24"/>
                <w:szCs w:val="24"/>
              </w:rPr>
              <w:t xml:space="preserve"> де створено об’єднання співвласників та багатоквартирних будинків іншої форми власності, підприємств, установ, організацій.</w:t>
            </w:r>
          </w:p>
          <w:p w14:paraId="7A96D1C1" w14:textId="40E67908" w:rsidR="00D456F0" w:rsidRPr="00F33D86" w:rsidRDefault="005744DD" w:rsidP="005744DD">
            <w:pPr>
              <w:tabs>
                <w:tab w:val="num" w:pos="58"/>
              </w:tabs>
              <w:spacing w:after="0" w:line="240" w:lineRule="auto"/>
              <w:ind w:left="15"/>
              <w:rPr>
                <w:rFonts w:ascii="Times New Roman" w:hAnsi="Times New Roman" w:cs="Times New Roman"/>
                <w:sz w:val="24"/>
                <w:szCs w:val="24"/>
              </w:rPr>
            </w:pPr>
            <w:r w:rsidRPr="00F33D86">
              <w:rPr>
                <w:rFonts w:ascii="Times New Roman" w:hAnsi="Times New Roman" w:cs="Times New Roman"/>
                <w:sz w:val="24"/>
                <w:szCs w:val="24"/>
              </w:rPr>
              <w:t xml:space="preserve">3. Зменшення екологічного та санітарно-епідеміологічного навантаження на природне оточуюче середовище. </w:t>
            </w:r>
          </w:p>
        </w:tc>
      </w:tr>
      <w:tr w:rsidR="00782298" w:rsidRPr="00F33D86" w14:paraId="71C16326" w14:textId="77777777" w:rsidTr="00DB1AA6">
        <w:tc>
          <w:tcPr>
            <w:tcW w:w="1282" w:type="pct"/>
            <w:tcBorders>
              <w:top w:val="single" w:sz="6" w:space="0" w:color="000000"/>
              <w:left w:val="single" w:sz="6" w:space="0" w:color="000000"/>
              <w:bottom w:val="single" w:sz="6" w:space="0" w:color="000000"/>
              <w:right w:val="single" w:sz="6" w:space="0" w:color="000000"/>
            </w:tcBorders>
          </w:tcPr>
          <w:p w14:paraId="39944FDD" w14:textId="77777777" w:rsidR="00782298" w:rsidRPr="00F33D86" w:rsidRDefault="00C81392" w:rsidP="00782298">
            <w:pPr>
              <w:pStyle w:val="Default"/>
              <w:rPr>
                <w:lang w:val="uk-UA"/>
              </w:rPr>
            </w:pPr>
            <w:r w:rsidRPr="00F33D86">
              <w:rPr>
                <w:lang w:val="uk-UA"/>
              </w:rPr>
              <w:t>Строки реалізації І</w:t>
            </w:r>
            <w:r w:rsidR="00782298" w:rsidRPr="00F33D86">
              <w:rPr>
                <w:lang w:val="uk-UA"/>
              </w:rPr>
              <w:t>нвестиційної програми</w:t>
            </w:r>
          </w:p>
        </w:tc>
        <w:tc>
          <w:tcPr>
            <w:tcW w:w="3718" w:type="pct"/>
            <w:tcBorders>
              <w:top w:val="single" w:sz="6" w:space="0" w:color="000000"/>
              <w:left w:val="single" w:sz="6" w:space="0" w:color="000000"/>
              <w:bottom w:val="single" w:sz="6" w:space="0" w:color="000000"/>
              <w:right w:val="single" w:sz="6" w:space="0" w:color="000000"/>
            </w:tcBorders>
          </w:tcPr>
          <w:p w14:paraId="09C8A728" w14:textId="45E0EDB7" w:rsidR="00782298" w:rsidRPr="00F33D86" w:rsidRDefault="00782298" w:rsidP="00782298">
            <w:pPr>
              <w:pStyle w:val="Default"/>
              <w:rPr>
                <w:lang w:val="uk-UA"/>
              </w:rPr>
            </w:pPr>
            <w:r w:rsidRPr="00F33D86">
              <w:rPr>
                <w:lang w:val="uk-UA"/>
              </w:rPr>
              <w:t>202</w:t>
            </w:r>
            <w:r w:rsidR="00607D47" w:rsidRPr="00F33D86">
              <w:rPr>
                <w:lang w:val="uk-UA"/>
              </w:rPr>
              <w:t>4</w:t>
            </w:r>
            <w:r w:rsidRPr="00F33D86">
              <w:rPr>
                <w:lang w:val="uk-UA"/>
              </w:rPr>
              <w:t>-202</w:t>
            </w:r>
            <w:r w:rsidR="00607D47" w:rsidRPr="00F33D86">
              <w:rPr>
                <w:lang w:val="uk-UA"/>
              </w:rPr>
              <w:t>5</w:t>
            </w:r>
            <w:r w:rsidRPr="00F33D86">
              <w:rPr>
                <w:lang w:val="uk-UA"/>
              </w:rPr>
              <w:t xml:space="preserve"> роки</w:t>
            </w:r>
            <w:r w:rsidR="007D71FA" w:rsidRPr="00F33D86">
              <w:rPr>
                <w:lang w:val="uk-UA"/>
              </w:rPr>
              <w:t xml:space="preserve"> </w:t>
            </w:r>
            <w:r w:rsidR="00607D47" w:rsidRPr="00F33D86">
              <w:rPr>
                <w:lang w:val="uk-UA"/>
              </w:rPr>
              <w:t>(термін дії – 12</w:t>
            </w:r>
            <w:r w:rsidR="007D71FA" w:rsidRPr="00F33D86">
              <w:rPr>
                <w:lang w:val="uk-UA"/>
              </w:rPr>
              <w:t xml:space="preserve"> місяців)</w:t>
            </w:r>
          </w:p>
        </w:tc>
      </w:tr>
      <w:tr w:rsidR="00782298" w:rsidRPr="00F33D86" w14:paraId="39F929FA" w14:textId="77777777" w:rsidTr="00816985">
        <w:trPr>
          <w:trHeight w:val="551"/>
        </w:trPr>
        <w:tc>
          <w:tcPr>
            <w:tcW w:w="1282" w:type="pct"/>
            <w:tcBorders>
              <w:top w:val="single" w:sz="6" w:space="0" w:color="000000"/>
              <w:left w:val="single" w:sz="6" w:space="0" w:color="000000"/>
              <w:bottom w:val="single" w:sz="6" w:space="0" w:color="000000"/>
              <w:right w:val="single" w:sz="6" w:space="0" w:color="000000"/>
            </w:tcBorders>
          </w:tcPr>
          <w:p w14:paraId="23059CCC" w14:textId="77777777" w:rsidR="00782298" w:rsidRPr="00F33D86" w:rsidRDefault="00C81392" w:rsidP="00782298">
            <w:pPr>
              <w:pStyle w:val="Default"/>
              <w:rPr>
                <w:lang w:val="uk-UA"/>
              </w:rPr>
            </w:pPr>
            <w:r w:rsidRPr="00F33D86">
              <w:rPr>
                <w:lang w:val="uk-UA"/>
              </w:rPr>
              <w:t>Головні етапи реалізації І</w:t>
            </w:r>
            <w:r w:rsidR="00782298" w:rsidRPr="00F33D86">
              <w:rPr>
                <w:lang w:val="uk-UA"/>
              </w:rPr>
              <w:t>нвестиційної програми</w:t>
            </w:r>
          </w:p>
        </w:tc>
        <w:tc>
          <w:tcPr>
            <w:tcW w:w="3718" w:type="pct"/>
            <w:tcBorders>
              <w:top w:val="single" w:sz="6" w:space="0" w:color="000000"/>
              <w:left w:val="single" w:sz="6" w:space="0" w:color="000000"/>
              <w:bottom w:val="single" w:sz="6" w:space="0" w:color="000000"/>
              <w:right w:val="single" w:sz="6" w:space="0" w:color="000000"/>
            </w:tcBorders>
          </w:tcPr>
          <w:p w14:paraId="75E6D0B7" w14:textId="45662FBA" w:rsidR="005744DD" w:rsidRPr="00F33D86" w:rsidRDefault="005744DD" w:rsidP="00816985">
            <w:pPr>
              <w:tabs>
                <w:tab w:val="num" w:pos="58"/>
              </w:tabs>
              <w:spacing w:after="0" w:line="240" w:lineRule="auto"/>
              <w:rPr>
                <w:rFonts w:ascii="Times New Roman" w:hAnsi="Times New Roman" w:cs="Times New Roman"/>
                <w:sz w:val="24"/>
                <w:szCs w:val="24"/>
              </w:rPr>
            </w:pPr>
            <w:r w:rsidRPr="00F33D86">
              <w:rPr>
                <w:rFonts w:ascii="Times New Roman" w:hAnsi="Times New Roman" w:cs="Times New Roman"/>
                <w:sz w:val="24"/>
                <w:szCs w:val="24"/>
              </w:rPr>
              <w:t xml:space="preserve">1. Акумулювання (накопичення) коштів для інвестування та покриття ризиків. </w:t>
            </w:r>
          </w:p>
          <w:p w14:paraId="32E1E78E" w14:textId="0F359A0D" w:rsidR="005744DD" w:rsidRPr="00F33D86" w:rsidRDefault="005744DD" w:rsidP="00816985">
            <w:pPr>
              <w:tabs>
                <w:tab w:val="num" w:pos="58"/>
              </w:tabs>
              <w:spacing w:after="0" w:line="240" w:lineRule="auto"/>
              <w:ind w:left="-27"/>
              <w:rPr>
                <w:rFonts w:ascii="Times New Roman" w:hAnsi="Times New Roman" w:cs="Times New Roman"/>
                <w:sz w:val="24"/>
                <w:szCs w:val="24"/>
              </w:rPr>
            </w:pPr>
            <w:r w:rsidRPr="00F33D86">
              <w:rPr>
                <w:rFonts w:ascii="Times New Roman" w:hAnsi="Times New Roman" w:cs="Times New Roman"/>
                <w:sz w:val="24"/>
                <w:szCs w:val="24"/>
              </w:rPr>
              <w:t>2. Вибір та придбання контейнерів  для твердих побутових відходів для споживачів.</w:t>
            </w:r>
          </w:p>
          <w:p w14:paraId="1F7CFBCB" w14:textId="244B24A6" w:rsidR="005744DD" w:rsidRPr="00F33D86" w:rsidRDefault="005744DD" w:rsidP="00816985">
            <w:pPr>
              <w:tabs>
                <w:tab w:val="num" w:pos="58"/>
              </w:tabs>
              <w:spacing w:after="0" w:line="240" w:lineRule="auto"/>
              <w:ind w:left="-27"/>
              <w:rPr>
                <w:rFonts w:ascii="Times New Roman" w:hAnsi="Times New Roman" w:cs="Times New Roman"/>
                <w:sz w:val="24"/>
                <w:szCs w:val="24"/>
              </w:rPr>
            </w:pPr>
            <w:r w:rsidRPr="00F33D86">
              <w:rPr>
                <w:rFonts w:ascii="Times New Roman" w:hAnsi="Times New Roman" w:cs="Times New Roman"/>
                <w:sz w:val="24"/>
                <w:szCs w:val="24"/>
              </w:rPr>
              <w:lastRenderedPageBreak/>
              <w:t>3. Проведення процедури та оформлення договорів купівлі контейнерів та їх доставка на підприємство.</w:t>
            </w:r>
          </w:p>
          <w:p w14:paraId="17C9F643" w14:textId="09E837BD" w:rsidR="00782298" w:rsidRPr="00816985" w:rsidRDefault="005744DD" w:rsidP="00816985">
            <w:pPr>
              <w:tabs>
                <w:tab w:val="num" w:pos="58"/>
              </w:tabs>
              <w:spacing w:after="0" w:line="240" w:lineRule="auto"/>
              <w:ind w:left="-27"/>
              <w:rPr>
                <w:rFonts w:ascii="Times New Roman" w:hAnsi="Times New Roman" w:cs="Times New Roman"/>
                <w:sz w:val="24"/>
                <w:szCs w:val="24"/>
              </w:rPr>
            </w:pPr>
            <w:r w:rsidRPr="00F33D86">
              <w:rPr>
                <w:rFonts w:ascii="Times New Roman" w:hAnsi="Times New Roman" w:cs="Times New Roman"/>
                <w:sz w:val="24"/>
                <w:szCs w:val="24"/>
              </w:rPr>
              <w:t xml:space="preserve">4. Встановлення контейнерів на всій території Вишгородської </w:t>
            </w:r>
            <w:r w:rsidR="00816985">
              <w:rPr>
                <w:rFonts w:ascii="Times New Roman" w:hAnsi="Times New Roman" w:cs="Times New Roman"/>
                <w:sz w:val="24"/>
                <w:szCs w:val="24"/>
              </w:rPr>
              <w:t>міської територіальної громади.</w:t>
            </w:r>
          </w:p>
        </w:tc>
      </w:tr>
      <w:tr w:rsidR="00782298" w:rsidRPr="00F33D86" w14:paraId="3E604501" w14:textId="77777777" w:rsidTr="00DB1AA6">
        <w:tc>
          <w:tcPr>
            <w:tcW w:w="1282" w:type="pct"/>
            <w:tcBorders>
              <w:top w:val="single" w:sz="6" w:space="0" w:color="000000"/>
              <w:left w:val="single" w:sz="6" w:space="0" w:color="000000"/>
              <w:bottom w:val="single" w:sz="6" w:space="0" w:color="000000"/>
              <w:right w:val="single" w:sz="6" w:space="0" w:color="000000"/>
            </w:tcBorders>
          </w:tcPr>
          <w:p w14:paraId="26CC3A28" w14:textId="77777777" w:rsidR="00782298" w:rsidRPr="00F33D86" w:rsidRDefault="00782298" w:rsidP="00782298">
            <w:pPr>
              <w:pStyle w:val="Default"/>
              <w:rPr>
                <w:lang w:val="uk-UA"/>
              </w:rPr>
            </w:pPr>
            <w:r w:rsidRPr="00F33D86">
              <w:rPr>
                <w:lang w:val="uk-UA"/>
              </w:rPr>
              <w:lastRenderedPageBreak/>
              <w:t>Можливі ризики</w:t>
            </w:r>
          </w:p>
        </w:tc>
        <w:tc>
          <w:tcPr>
            <w:tcW w:w="3718" w:type="pct"/>
            <w:tcBorders>
              <w:top w:val="single" w:sz="6" w:space="0" w:color="000000"/>
              <w:left w:val="single" w:sz="6" w:space="0" w:color="000000"/>
              <w:bottom w:val="single" w:sz="6" w:space="0" w:color="000000"/>
              <w:right w:val="single" w:sz="6" w:space="0" w:color="000000"/>
            </w:tcBorders>
          </w:tcPr>
          <w:p w14:paraId="2A25093D" w14:textId="77777777" w:rsidR="00782298" w:rsidRPr="00F33D86" w:rsidRDefault="007A373C" w:rsidP="00782298">
            <w:pPr>
              <w:pStyle w:val="Default"/>
              <w:rPr>
                <w:lang w:val="uk-UA"/>
              </w:rPr>
            </w:pPr>
            <w:r w:rsidRPr="00F33D86">
              <w:rPr>
                <w:lang w:val="uk-UA"/>
              </w:rPr>
              <w:t>Падіння купівельної спроможності споживачів послуг через інфляційні процеси.</w:t>
            </w:r>
          </w:p>
          <w:p w14:paraId="03DFDE50" w14:textId="4F0CE177" w:rsidR="007A373C" w:rsidRPr="00F33D86" w:rsidRDefault="007A373C" w:rsidP="00782298">
            <w:pPr>
              <w:pStyle w:val="Default"/>
              <w:rPr>
                <w:lang w:val="uk-UA"/>
              </w:rPr>
            </w:pPr>
            <w:r w:rsidRPr="00F33D86">
              <w:rPr>
                <w:lang w:val="uk-UA"/>
              </w:rPr>
              <w:t>Вірогідність падіння курсу національної валюти.</w:t>
            </w:r>
          </w:p>
        </w:tc>
      </w:tr>
      <w:tr w:rsidR="00D456F0" w:rsidRPr="00F33D86" w14:paraId="19A76CDA" w14:textId="77777777" w:rsidTr="00DB1AA6">
        <w:tc>
          <w:tcPr>
            <w:tcW w:w="1282" w:type="pct"/>
            <w:tcBorders>
              <w:top w:val="single" w:sz="6" w:space="0" w:color="000000"/>
              <w:left w:val="single" w:sz="6" w:space="0" w:color="000000"/>
              <w:bottom w:val="single" w:sz="6" w:space="0" w:color="000000"/>
              <w:right w:val="single" w:sz="6" w:space="0" w:color="000000"/>
            </w:tcBorders>
          </w:tcPr>
          <w:p w14:paraId="0E441C12" w14:textId="77777777" w:rsidR="00D456F0" w:rsidRPr="00F33D86" w:rsidRDefault="00D456F0" w:rsidP="00782298">
            <w:pPr>
              <w:pStyle w:val="Default"/>
              <w:rPr>
                <w:lang w:val="uk-UA"/>
              </w:rPr>
            </w:pPr>
            <w:r w:rsidRPr="00F33D86">
              <w:rPr>
                <w:lang w:val="uk-UA"/>
              </w:rPr>
              <w:t>Підстава для складання І</w:t>
            </w:r>
            <w:r w:rsidR="00C81392" w:rsidRPr="00F33D86">
              <w:rPr>
                <w:lang w:val="uk-UA"/>
              </w:rPr>
              <w:t>нвестиційної програми</w:t>
            </w:r>
          </w:p>
        </w:tc>
        <w:tc>
          <w:tcPr>
            <w:tcW w:w="3718" w:type="pct"/>
            <w:tcBorders>
              <w:top w:val="single" w:sz="6" w:space="0" w:color="000000"/>
              <w:left w:val="single" w:sz="6" w:space="0" w:color="000000"/>
              <w:bottom w:val="single" w:sz="6" w:space="0" w:color="000000"/>
              <w:right w:val="single" w:sz="6" w:space="0" w:color="000000"/>
            </w:tcBorders>
          </w:tcPr>
          <w:p w14:paraId="7D34E76E" w14:textId="77777777" w:rsidR="007A373C" w:rsidRPr="00F33D86" w:rsidRDefault="00D456F0" w:rsidP="007A373C">
            <w:pPr>
              <w:tabs>
                <w:tab w:val="num" w:pos="58"/>
              </w:tabs>
              <w:spacing w:after="0" w:line="240" w:lineRule="auto"/>
              <w:ind w:hanging="27"/>
              <w:jc w:val="both"/>
              <w:rPr>
                <w:rFonts w:ascii="Times New Roman" w:hAnsi="Times New Roman" w:cs="Times New Roman"/>
                <w:sz w:val="24"/>
                <w:szCs w:val="24"/>
              </w:rPr>
            </w:pPr>
            <w:r w:rsidRPr="00F33D86">
              <w:rPr>
                <w:rFonts w:ascii="Times New Roman" w:hAnsi="Times New Roman" w:cs="Times New Roman"/>
                <w:sz w:val="24"/>
                <w:szCs w:val="24"/>
              </w:rPr>
              <w:t>П</w:t>
            </w:r>
            <w:r w:rsidR="007A373C" w:rsidRPr="00F33D86">
              <w:rPr>
                <w:rFonts w:ascii="Times New Roman" w:hAnsi="Times New Roman" w:cs="Times New Roman"/>
                <w:sz w:val="24"/>
                <w:szCs w:val="24"/>
              </w:rPr>
              <w:t>. 33</w:t>
            </w:r>
            <w:r w:rsidR="006929C1" w:rsidRPr="00F33D86">
              <w:rPr>
                <w:rFonts w:ascii="Times New Roman" w:hAnsi="Times New Roman" w:cs="Times New Roman"/>
                <w:sz w:val="24"/>
                <w:szCs w:val="24"/>
              </w:rPr>
              <w:t xml:space="preserve">, </w:t>
            </w:r>
            <w:r w:rsidR="007A373C" w:rsidRPr="00F33D86">
              <w:rPr>
                <w:rFonts w:ascii="Times New Roman" w:hAnsi="Times New Roman" w:cs="Times New Roman"/>
                <w:sz w:val="24"/>
                <w:szCs w:val="24"/>
              </w:rPr>
              <w:t>34</w:t>
            </w:r>
            <w:r w:rsidR="00A13B24" w:rsidRPr="00F33D86">
              <w:rPr>
                <w:rFonts w:ascii="Times New Roman" w:hAnsi="Times New Roman" w:cs="Times New Roman"/>
                <w:sz w:val="24"/>
                <w:szCs w:val="24"/>
              </w:rPr>
              <w:t xml:space="preserve"> п</w:t>
            </w:r>
            <w:r w:rsidRPr="00F33D86">
              <w:rPr>
                <w:rFonts w:ascii="Times New Roman" w:hAnsi="Times New Roman" w:cs="Times New Roman"/>
                <w:sz w:val="24"/>
                <w:szCs w:val="24"/>
              </w:rPr>
              <w:t>останови К</w:t>
            </w:r>
            <w:r w:rsidR="007B6E8E" w:rsidRPr="00F33D86">
              <w:rPr>
                <w:rFonts w:ascii="Times New Roman" w:hAnsi="Times New Roman" w:cs="Times New Roman"/>
                <w:sz w:val="24"/>
                <w:szCs w:val="24"/>
              </w:rPr>
              <w:t xml:space="preserve">абінету Міністрів </w:t>
            </w:r>
            <w:r w:rsidRPr="00F33D86">
              <w:rPr>
                <w:rFonts w:ascii="Times New Roman" w:hAnsi="Times New Roman" w:cs="Times New Roman"/>
                <w:sz w:val="24"/>
                <w:szCs w:val="24"/>
              </w:rPr>
              <w:t>У</w:t>
            </w:r>
            <w:r w:rsidR="007B6E8E" w:rsidRPr="00F33D86">
              <w:rPr>
                <w:rFonts w:ascii="Times New Roman" w:hAnsi="Times New Roman" w:cs="Times New Roman"/>
                <w:sz w:val="24"/>
                <w:szCs w:val="24"/>
              </w:rPr>
              <w:t>країни</w:t>
            </w:r>
            <w:r w:rsidR="00FD4869" w:rsidRPr="00F33D86">
              <w:rPr>
                <w:rFonts w:ascii="Times New Roman" w:hAnsi="Times New Roman" w:cs="Times New Roman"/>
                <w:sz w:val="24"/>
                <w:szCs w:val="24"/>
              </w:rPr>
              <w:t xml:space="preserve"> </w:t>
            </w:r>
            <w:r w:rsidR="007A373C" w:rsidRPr="00F33D86">
              <w:rPr>
                <w:rFonts w:ascii="Times New Roman" w:hAnsi="Times New Roman" w:cs="Times New Roman"/>
                <w:sz w:val="24"/>
                <w:szCs w:val="24"/>
              </w:rPr>
              <w:t xml:space="preserve">від 26.09.2023 р.  </w:t>
            </w:r>
          </w:p>
          <w:p w14:paraId="7101F861" w14:textId="25BCC04B" w:rsidR="007A373C" w:rsidRPr="00F33D86" w:rsidRDefault="007A373C" w:rsidP="007A373C">
            <w:pPr>
              <w:tabs>
                <w:tab w:val="num" w:pos="58"/>
              </w:tabs>
              <w:spacing w:after="0" w:line="240" w:lineRule="auto"/>
              <w:ind w:hanging="27"/>
              <w:jc w:val="both"/>
              <w:rPr>
                <w:rFonts w:ascii="Times New Roman" w:hAnsi="Times New Roman" w:cs="Times New Roman"/>
                <w:sz w:val="24"/>
                <w:szCs w:val="24"/>
              </w:rPr>
            </w:pPr>
            <w:r w:rsidRPr="00F33D86">
              <w:rPr>
                <w:rFonts w:ascii="Times New Roman" w:hAnsi="Times New Roman" w:cs="Times New Roman"/>
                <w:sz w:val="24"/>
                <w:szCs w:val="24"/>
              </w:rPr>
              <w:t xml:space="preserve">№ 1031. </w:t>
            </w:r>
          </w:p>
          <w:p w14:paraId="73A2A123" w14:textId="326AE6B7" w:rsidR="007A373C" w:rsidRPr="00F33D86" w:rsidRDefault="007A373C" w:rsidP="007A373C">
            <w:pPr>
              <w:tabs>
                <w:tab w:val="num" w:pos="58"/>
              </w:tabs>
              <w:spacing w:after="0" w:line="240" w:lineRule="auto"/>
              <w:jc w:val="both"/>
              <w:rPr>
                <w:rFonts w:ascii="Times New Roman" w:hAnsi="Times New Roman" w:cs="Times New Roman"/>
                <w:sz w:val="24"/>
                <w:szCs w:val="24"/>
              </w:rPr>
            </w:pPr>
            <w:r w:rsidRPr="00F33D86">
              <w:rPr>
                <w:rFonts w:ascii="Times New Roman" w:hAnsi="Times New Roman" w:cs="Times New Roman"/>
                <w:sz w:val="24"/>
                <w:szCs w:val="24"/>
              </w:rPr>
              <w:t xml:space="preserve"> </w:t>
            </w:r>
          </w:p>
          <w:p w14:paraId="65F596CF" w14:textId="4DA3524E" w:rsidR="00D456F0" w:rsidRPr="00F33D86" w:rsidRDefault="00D456F0" w:rsidP="00782298">
            <w:pPr>
              <w:pStyle w:val="Default"/>
              <w:rPr>
                <w:lang w:val="uk-UA"/>
              </w:rPr>
            </w:pPr>
          </w:p>
        </w:tc>
      </w:tr>
    </w:tbl>
    <w:p w14:paraId="47079F04" w14:textId="77777777" w:rsidR="00782298" w:rsidRPr="00F33D86" w:rsidRDefault="00782298" w:rsidP="00782298">
      <w:pPr>
        <w:pStyle w:val="Default"/>
        <w:rPr>
          <w:b/>
          <w:bCs/>
          <w:lang w:val="uk-UA"/>
        </w:rPr>
      </w:pPr>
    </w:p>
    <w:p w14:paraId="0A6C42A9" w14:textId="52C411AC" w:rsidR="00782298" w:rsidRPr="00F33D86" w:rsidRDefault="00B4020A" w:rsidP="00782298">
      <w:pPr>
        <w:pStyle w:val="Default"/>
        <w:numPr>
          <w:ilvl w:val="1"/>
          <w:numId w:val="8"/>
        </w:numPr>
        <w:rPr>
          <w:b/>
          <w:bCs/>
          <w:lang w:val="uk-UA"/>
        </w:rPr>
      </w:pPr>
      <w:bookmarkStart w:id="2" w:name="_Hlk80282870"/>
      <w:r w:rsidRPr="00F33D86">
        <w:rPr>
          <w:b/>
          <w:bCs/>
          <w:lang w:val="uk-UA"/>
        </w:rPr>
        <w:t xml:space="preserve"> </w:t>
      </w:r>
      <w:r w:rsidR="00C81392" w:rsidRPr="00F33D86">
        <w:rPr>
          <w:b/>
          <w:bCs/>
          <w:lang w:val="uk-UA"/>
        </w:rPr>
        <w:t>Відомості про інвестиції за І</w:t>
      </w:r>
      <w:r w:rsidR="00782298" w:rsidRPr="00F33D86">
        <w:rPr>
          <w:b/>
          <w:bCs/>
          <w:lang w:val="uk-UA"/>
        </w:rPr>
        <w:t>нвестиційною програмою</w:t>
      </w:r>
      <w:bookmarkEnd w:id="2"/>
    </w:p>
    <w:p w14:paraId="46E6E0F4" w14:textId="77777777" w:rsidR="00111294" w:rsidRPr="00F33D86" w:rsidRDefault="00111294" w:rsidP="00111294">
      <w:pPr>
        <w:pStyle w:val="Default"/>
        <w:ind w:left="360"/>
        <w:rPr>
          <w:b/>
          <w:bCs/>
          <w:lang w:val="uk-UA"/>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496"/>
        <w:gridCol w:w="1126"/>
      </w:tblGrid>
      <w:tr w:rsidR="00782298" w:rsidRPr="00F33D86" w14:paraId="78B594AB" w14:textId="77777777" w:rsidTr="00496178">
        <w:trPr>
          <w:cantSplit/>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7645F794" w14:textId="77777777" w:rsidR="00782298" w:rsidRPr="00F33D86" w:rsidRDefault="00782298" w:rsidP="00782298">
            <w:pPr>
              <w:pStyle w:val="Default"/>
              <w:rPr>
                <w:b/>
                <w:lang w:val="uk-UA"/>
              </w:rPr>
            </w:pPr>
            <w:r w:rsidRPr="00F33D86">
              <w:rPr>
                <w:b/>
                <w:lang w:val="uk-UA"/>
              </w:rPr>
              <w:t>Загальний обсяг інвестицій, тис. грн</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7537CCB8" w14:textId="04AC88B7" w:rsidR="00782298" w:rsidRPr="00F33D86" w:rsidRDefault="007A373C" w:rsidP="00782298">
            <w:pPr>
              <w:pStyle w:val="Default"/>
              <w:rPr>
                <w:b/>
                <w:lang w:val="uk-UA"/>
              </w:rPr>
            </w:pPr>
            <w:r w:rsidRPr="00F33D86">
              <w:rPr>
                <w:b/>
                <w:lang w:val="uk-UA"/>
              </w:rPr>
              <w:t>2</w:t>
            </w:r>
            <w:r w:rsidR="00496178">
              <w:rPr>
                <w:b/>
                <w:lang w:val="en-US"/>
              </w:rPr>
              <w:t xml:space="preserve"> </w:t>
            </w:r>
            <w:r w:rsidRPr="00F33D86">
              <w:rPr>
                <w:b/>
                <w:lang w:val="uk-UA"/>
              </w:rPr>
              <w:t>795,00</w:t>
            </w:r>
          </w:p>
        </w:tc>
      </w:tr>
      <w:tr w:rsidR="00782298" w:rsidRPr="00F33D86" w14:paraId="5EBA0938" w14:textId="77777777" w:rsidTr="00496178">
        <w:trPr>
          <w:cantSplit/>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69155EA0" w14:textId="77777777" w:rsidR="00782298" w:rsidRPr="00F33D86" w:rsidRDefault="00782298" w:rsidP="00782298">
            <w:pPr>
              <w:pStyle w:val="Default"/>
              <w:rPr>
                <w:lang w:val="uk-UA"/>
              </w:rPr>
            </w:pPr>
            <w:r w:rsidRPr="00F33D86">
              <w:rPr>
                <w:lang w:val="uk-UA"/>
              </w:rPr>
              <w:t>власні кошти</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73DC1FBA" w14:textId="77777777" w:rsidR="00782298" w:rsidRPr="00F33D86" w:rsidRDefault="003743FE" w:rsidP="00782298">
            <w:pPr>
              <w:pStyle w:val="Default"/>
              <w:rPr>
                <w:lang w:val="uk-UA"/>
              </w:rPr>
            </w:pPr>
            <w:r w:rsidRPr="00F33D86">
              <w:rPr>
                <w:lang w:val="uk-UA"/>
              </w:rPr>
              <w:t>-</w:t>
            </w:r>
          </w:p>
        </w:tc>
      </w:tr>
      <w:tr w:rsidR="00782298" w:rsidRPr="00F33D86" w14:paraId="0412981C" w14:textId="77777777" w:rsidTr="00496178">
        <w:trPr>
          <w:cantSplit/>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2200A3DB" w14:textId="77777777" w:rsidR="00782298" w:rsidRPr="00F33D86" w:rsidRDefault="00782298" w:rsidP="00782298">
            <w:pPr>
              <w:pStyle w:val="Default"/>
              <w:rPr>
                <w:lang w:val="uk-UA"/>
              </w:rPr>
            </w:pPr>
            <w:r w:rsidRPr="00F33D86">
              <w:rPr>
                <w:lang w:val="uk-UA"/>
              </w:rPr>
              <w:t>позичкові кошти</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0D9ABB5D" w14:textId="77777777" w:rsidR="00782298" w:rsidRPr="00F33D86" w:rsidRDefault="00782298" w:rsidP="00782298">
            <w:pPr>
              <w:pStyle w:val="Default"/>
              <w:rPr>
                <w:lang w:val="uk-UA"/>
              </w:rPr>
            </w:pPr>
            <w:r w:rsidRPr="00F33D86">
              <w:rPr>
                <w:lang w:val="uk-UA"/>
              </w:rPr>
              <w:t>-</w:t>
            </w:r>
          </w:p>
        </w:tc>
      </w:tr>
      <w:tr w:rsidR="00782298" w:rsidRPr="00F33D86" w14:paraId="1F47DEBA" w14:textId="77777777" w:rsidTr="00496178">
        <w:trPr>
          <w:cantSplit/>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58621BEC" w14:textId="77777777" w:rsidR="00782298" w:rsidRPr="00F33D86" w:rsidRDefault="00782298" w:rsidP="00782298">
            <w:pPr>
              <w:pStyle w:val="Default"/>
              <w:rPr>
                <w:lang w:val="uk-UA"/>
              </w:rPr>
            </w:pPr>
            <w:r w:rsidRPr="00F33D86">
              <w:rPr>
                <w:lang w:val="uk-UA"/>
              </w:rPr>
              <w:t>залучені кошти</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46D61DF3" w14:textId="77777777" w:rsidR="00782298" w:rsidRPr="00F33D86" w:rsidRDefault="00782298" w:rsidP="00782298">
            <w:pPr>
              <w:pStyle w:val="Default"/>
              <w:rPr>
                <w:lang w:val="uk-UA"/>
              </w:rPr>
            </w:pPr>
            <w:r w:rsidRPr="00F33D86">
              <w:rPr>
                <w:lang w:val="uk-UA"/>
              </w:rPr>
              <w:t>-</w:t>
            </w:r>
          </w:p>
        </w:tc>
      </w:tr>
      <w:tr w:rsidR="00782298" w:rsidRPr="00F33D86" w14:paraId="099B4CD7" w14:textId="77777777" w:rsidTr="00496178">
        <w:trPr>
          <w:cantSplit/>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23384B2E" w14:textId="77777777" w:rsidR="00782298" w:rsidRPr="00F33D86" w:rsidRDefault="00782298" w:rsidP="00782298">
            <w:pPr>
              <w:pStyle w:val="Default"/>
              <w:rPr>
                <w:lang w:val="uk-UA"/>
              </w:rPr>
            </w:pPr>
            <w:r w:rsidRPr="00F33D86">
              <w:rPr>
                <w:lang w:val="uk-UA"/>
              </w:rPr>
              <w:t xml:space="preserve">бюджетні кошти </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41A8F3BC" w14:textId="77777777" w:rsidR="00782298" w:rsidRPr="00F33D86" w:rsidRDefault="008C4DA1" w:rsidP="00782298">
            <w:pPr>
              <w:pStyle w:val="Default"/>
              <w:rPr>
                <w:lang w:val="uk-UA"/>
              </w:rPr>
            </w:pPr>
            <w:r w:rsidRPr="00F33D86">
              <w:rPr>
                <w:lang w:val="uk-UA"/>
              </w:rPr>
              <w:t>-</w:t>
            </w:r>
          </w:p>
        </w:tc>
      </w:tr>
      <w:tr w:rsidR="00CC7ACB" w:rsidRPr="00F33D86" w14:paraId="5586000B" w14:textId="77777777" w:rsidTr="00496178">
        <w:trPr>
          <w:cantSplit/>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5783FFCC" w14:textId="77777777" w:rsidR="00CC7ACB" w:rsidRPr="00F33D86" w:rsidRDefault="00CC7ACB" w:rsidP="00782298">
            <w:pPr>
              <w:pStyle w:val="Default"/>
              <w:rPr>
                <w:b/>
                <w:bCs/>
                <w:lang w:val="uk-UA"/>
              </w:rPr>
            </w:pPr>
            <w:r w:rsidRPr="00F33D86">
              <w:rPr>
                <w:b/>
                <w:bCs/>
                <w:lang w:val="uk-UA"/>
              </w:rPr>
              <w:t xml:space="preserve">Напрямки використання інвестицій </w:t>
            </w:r>
            <w:r w:rsidRPr="00F33D86">
              <w:rPr>
                <w:lang w:val="uk-UA"/>
              </w:rPr>
              <w:t>(у % від загального обсягу інвестицій):</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7DF906C7" w14:textId="77777777" w:rsidR="00CC7ACB" w:rsidRPr="00F33D86" w:rsidRDefault="00CC7ACB" w:rsidP="00782298">
            <w:pPr>
              <w:pStyle w:val="Default"/>
              <w:rPr>
                <w:b/>
                <w:bCs/>
                <w:lang w:val="uk-UA"/>
              </w:rPr>
            </w:pPr>
            <w:r w:rsidRPr="00F33D86">
              <w:rPr>
                <w:b/>
                <w:bCs/>
                <w:lang w:val="uk-UA"/>
              </w:rPr>
              <w:t>100 %</w:t>
            </w:r>
          </w:p>
        </w:tc>
      </w:tr>
      <w:tr w:rsidR="00782298" w:rsidRPr="00F33D86" w14:paraId="6957FEC1" w14:textId="77777777" w:rsidTr="00496178">
        <w:trPr>
          <w:cantSplit/>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10BC9AAA" w14:textId="07580495" w:rsidR="00782298" w:rsidRPr="00F33D86" w:rsidRDefault="007A373C" w:rsidP="007A373C">
            <w:pPr>
              <w:pStyle w:val="Default"/>
              <w:rPr>
                <w:lang w:val="uk-UA"/>
              </w:rPr>
            </w:pPr>
            <w:r w:rsidRPr="00F33D86">
              <w:rPr>
                <w:lang w:val="uk-UA"/>
              </w:rPr>
              <w:t>Розро</w:t>
            </w:r>
            <w:r w:rsidR="00043E93" w:rsidRPr="00F33D86">
              <w:rPr>
                <w:lang w:val="uk-UA"/>
              </w:rPr>
              <w:t>блення прое</w:t>
            </w:r>
            <w:r w:rsidRPr="00F33D86">
              <w:rPr>
                <w:lang w:val="uk-UA"/>
              </w:rPr>
              <w:t xml:space="preserve">ктної та технічної документації </w:t>
            </w:r>
            <w:r w:rsidR="00782298" w:rsidRPr="00F33D86">
              <w:rPr>
                <w:lang w:val="uk-UA"/>
              </w:rPr>
              <w:t xml:space="preserve"> </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2E86181E" w14:textId="77777777" w:rsidR="00782298" w:rsidRPr="00F33D86" w:rsidRDefault="00782298" w:rsidP="00782298">
            <w:pPr>
              <w:pStyle w:val="Default"/>
              <w:rPr>
                <w:lang w:val="uk-UA"/>
              </w:rPr>
            </w:pPr>
            <w:r w:rsidRPr="00F33D86">
              <w:rPr>
                <w:lang w:val="uk-UA"/>
              </w:rPr>
              <w:t>-</w:t>
            </w:r>
          </w:p>
        </w:tc>
      </w:tr>
      <w:tr w:rsidR="00782298" w:rsidRPr="00F33D86" w14:paraId="423506B4" w14:textId="77777777" w:rsidTr="00496178">
        <w:trPr>
          <w:cantSplit/>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6FD5135E" w14:textId="0B1897DD" w:rsidR="00782298" w:rsidRPr="00F33D86" w:rsidRDefault="007A373C" w:rsidP="00782298">
            <w:pPr>
              <w:pStyle w:val="Default"/>
              <w:rPr>
                <w:lang w:val="uk-UA"/>
              </w:rPr>
            </w:pPr>
            <w:r w:rsidRPr="00F33D86">
              <w:rPr>
                <w:lang w:val="uk-UA"/>
              </w:rPr>
              <w:t xml:space="preserve">Придбання робіт, товарів та послуг, спрямованих на оновлення основних фондів, будівництво, реконструкцію, модернізацію та технічне переоснащення об’єктів оброблення </w:t>
            </w:r>
            <w:r w:rsidRPr="00F33D86">
              <w:rPr>
                <w:lang w:val="uk-UA"/>
              </w:rPr>
              <w:br/>
              <w:t xml:space="preserve">побутових відходів </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5C54F482" w14:textId="43369F39" w:rsidR="00782298" w:rsidRPr="00F33D86" w:rsidRDefault="007A373C" w:rsidP="00782298">
            <w:pPr>
              <w:pStyle w:val="Default"/>
              <w:rPr>
                <w:lang w:val="uk-UA"/>
              </w:rPr>
            </w:pPr>
            <w:r w:rsidRPr="00F33D86">
              <w:rPr>
                <w:lang w:val="uk-UA"/>
              </w:rPr>
              <w:t>100%</w:t>
            </w:r>
          </w:p>
        </w:tc>
      </w:tr>
      <w:tr w:rsidR="007A373C" w:rsidRPr="00F33D86" w14:paraId="7C827ABE" w14:textId="77777777" w:rsidTr="00496178">
        <w:trPr>
          <w:cantSplit/>
          <w:trHeight w:val="321"/>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76C299E1" w14:textId="5C596C2B" w:rsidR="007A373C" w:rsidRPr="00F33D86" w:rsidRDefault="007A373C" w:rsidP="007A373C">
            <w:pPr>
              <w:pStyle w:val="Default"/>
              <w:rPr>
                <w:lang w:val="uk-UA"/>
              </w:rPr>
            </w:pPr>
            <w:r w:rsidRPr="00F33D86">
              <w:rPr>
                <w:lang w:val="uk-UA"/>
              </w:rPr>
              <w:t>Підвищення ефективності оброблення відходів, оптимізація виробничих процесів</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22965689" w14:textId="77777777" w:rsidR="007A373C" w:rsidRPr="00F33D86" w:rsidRDefault="007A373C" w:rsidP="007A373C">
            <w:pPr>
              <w:pStyle w:val="Default"/>
              <w:rPr>
                <w:lang w:val="uk-UA"/>
              </w:rPr>
            </w:pPr>
            <w:r w:rsidRPr="00F33D86">
              <w:rPr>
                <w:lang w:val="uk-UA"/>
              </w:rPr>
              <w:t>-</w:t>
            </w:r>
          </w:p>
        </w:tc>
      </w:tr>
      <w:tr w:rsidR="007A373C" w:rsidRPr="00F33D86" w14:paraId="585BD5A0" w14:textId="77777777" w:rsidTr="00496178">
        <w:trPr>
          <w:cantSplit/>
        </w:trPr>
        <w:tc>
          <w:tcPr>
            <w:tcW w:w="4415" w:type="pct"/>
            <w:tcBorders>
              <w:top w:val="single" w:sz="6" w:space="0" w:color="000000"/>
              <w:left w:val="single" w:sz="6" w:space="0" w:color="000000"/>
              <w:bottom w:val="single" w:sz="6" w:space="0" w:color="000000"/>
              <w:right w:val="single" w:sz="6" w:space="0" w:color="000000"/>
            </w:tcBorders>
            <w:shd w:val="clear" w:color="auto" w:fill="auto"/>
          </w:tcPr>
          <w:p w14:paraId="34ABB4F9" w14:textId="6CDAC181" w:rsidR="007A373C" w:rsidRPr="00F33D86" w:rsidRDefault="007A373C" w:rsidP="007A373C">
            <w:pPr>
              <w:pStyle w:val="Default"/>
              <w:rPr>
                <w:lang w:val="uk-UA"/>
              </w:rPr>
            </w:pPr>
            <w:r w:rsidRPr="00F33D86">
              <w:rPr>
                <w:lang w:val="uk-UA"/>
              </w:rPr>
              <w:t>Підвищення якості та обсягів надання послуг</w:t>
            </w:r>
          </w:p>
        </w:tc>
        <w:tc>
          <w:tcPr>
            <w:tcW w:w="585" w:type="pct"/>
            <w:tcBorders>
              <w:top w:val="single" w:sz="6" w:space="0" w:color="000000"/>
              <w:left w:val="single" w:sz="6" w:space="0" w:color="000000"/>
              <w:bottom w:val="single" w:sz="6" w:space="0" w:color="000000"/>
              <w:right w:val="single" w:sz="6" w:space="0" w:color="000000"/>
            </w:tcBorders>
            <w:shd w:val="clear" w:color="auto" w:fill="auto"/>
          </w:tcPr>
          <w:p w14:paraId="3A4A884D" w14:textId="78C2E065" w:rsidR="007A373C" w:rsidRPr="00F33D86" w:rsidRDefault="007A373C" w:rsidP="007A373C">
            <w:pPr>
              <w:pStyle w:val="Default"/>
              <w:rPr>
                <w:lang w:val="uk-UA"/>
              </w:rPr>
            </w:pPr>
            <w:r w:rsidRPr="00F33D86">
              <w:rPr>
                <w:lang w:val="uk-UA"/>
              </w:rPr>
              <w:t>-</w:t>
            </w:r>
          </w:p>
        </w:tc>
      </w:tr>
    </w:tbl>
    <w:p w14:paraId="6BF483C3" w14:textId="77777777" w:rsidR="000E3946" w:rsidRPr="00F33D86" w:rsidRDefault="000E3946" w:rsidP="002A08B8">
      <w:pPr>
        <w:pStyle w:val="Default"/>
        <w:ind w:firstLine="708"/>
        <w:contextualSpacing/>
        <w:jc w:val="center"/>
        <w:rPr>
          <w:b/>
          <w:lang w:val="uk-UA"/>
        </w:rPr>
      </w:pPr>
    </w:p>
    <w:p w14:paraId="7AE12CC5" w14:textId="77777777" w:rsidR="000E3946" w:rsidRPr="00F33D86" w:rsidRDefault="000E3946" w:rsidP="002A08B8">
      <w:pPr>
        <w:pStyle w:val="Default"/>
        <w:ind w:firstLine="708"/>
        <w:contextualSpacing/>
        <w:jc w:val="center"/>
        <w:rPr>
          <w:b/>
          <w:lang w:val="uk-UA"/>
        </w:rPr>
      </w:pPr>
    </w:p>
    <w:p w14:paraId="2B53B583" w14:textId="77777777" w:rsidR="000E3946" w:rsidRPr="00F33D86" w:rsidRDefault="000E3946" w:rsidP="002A08B8">
      <w:pPr>
        <w:pStyle w:val="Default"/>
        <w:ind w:firstLine="708"/>
        <w:contextualSpacing/>
        <w:jc w:val="center"/>
        <w:rPr>
          <w:b/>
          <w:lang w:val="uk-UA"/>
        </w:rPr>
      </w:pPr>
    </w:p>
    <w:p w14:paraId="3CBA2A3F" w14:textId="77777777" w:rsidR="007A373C" w:rsidRPr="00F33D86" w:rsidRDefault="007A373C" w:rsidP="002A08B8">
      <w:pPr>
        <w:pStyle w:val="Default"/>
        <w:ind w:firstLine="708"/>
        <w:contextualSpacing/>
        <w:jc w:val="center"/>
        <w:rPr>
          <w:b/>
          <w:lang w:val="uk-UA"/>
        </w:rPr>
      </w:pPr>
    </w:p>
    <w:tbl>
      <w:tblPr>
        <w:tblW w:w="9639" w:type="dxa"/>
        <w:tblLayout w:type="fixed"/>
        <w:tblCellMar>
          <w:left w:w="0" w:type="dxa"/>
          <w:right w:w="0" w:type="dxa"/>
        </w:tblCellMar>
        <w:tblLook w:val="0000" w:firstRow="0" w:lastRow="0" w:firstColumn="0" w:lastColumn="0" w:noHBand="0" w:noVBand="0"/>
      </w:tblPr>
      <w:tblGrid>
        <w:gridCol w:w="3828"/>
        <w:gridCol w:w="2560"/>
        <w:gridCol w:w="3251"/>
      </w:tblGrid>
      <w:tr w:rsidR="005F203C" w:rsidRPr="006511BD" w14:paraId="740FFD57" w14:textId="77777777" w:rsidTr="005F203C">
        <w:trPr>
          <w:trHeight w:val="60"/>
        </w:trPr>
        <w:tc>
          <w:tcPr>
            <w:tcW w:w="3828" w:type="dxa"/>
            <w:tcBorders>
              <w:top w:val="nil"/>
              <w:left w:val="nil"/>
              <w:bottom w:val="nil"/>
              <w:right w:val="nil"/>
            </w:tcBorders>
            <w:tcMar>
              <w:top w:w="57" w:type="dxa"/>
              <w:left w:w="0" w:type="dxa"/>
              <w:bottom w:w="57" w:type="dxa"/>
              <w:right w:w="0" w:type="dxa"/>
            </w:tcMar>
          </w:tcPr>
          <w:p w14:paraId="6608C6CA" w14:textId="42529395" w:rsidR="00F9188F" w:rsidRPr="00F9188F" w:rsidRDefault="00F9188F" w:rsidP="00F9188F">
            <w:pPr>
              <w:pStyle w:val="Ch61"/>
              <w:ind w:right="-286"/>
              <w:jc w:val="left"/>
              <w:rPr>
                <w:rFonts w:ascii="Times New Roman" w:hAnsi="Times New Roman" w:cs="Times New Roman"/>
                <w:w w:val="100"/>
                <w:sz w:val="24"/>
                <w:szCs w:val="24"/>
              </w:rPr>
            </w:pPr>
            <w:r w:rsidRPr="00F9188F">
              <w:rPr>
                <w:rFonts w:ascii="Times New Roman" w:hAnsi="Times New Roman" w:cs="Times New Roman"/>
                <w:w w:val="100"/>
                <w:sz w:val="24"/>
                <w:szCs w:val="24"/>
              </w:rPr>
              <w:t xml:space="preserve">Директор </w:t>
            </w:r>
            <w:r>
              <w:rPr>
                <w:rFonts w:ascii="Times New Roman" w:hAnsi="Times New Roman" w:cs="Times New Roman"/>
                <w:w w:val="100"/>
                <w:sz w:val="24"/>
                <w:szCs w:val="24"/>
              </w:rPr>
              <w:t>комунального підприємства</w:t>
            </w:r>
            <w:r w:rsidRPr="00F9188F">
              <w:rPr>
                <w:rFonts w:ascii="Times New Roman" w:hAnsi="Times New Roman" w:cs="Times New Roman"/>
                <w:w w:val="100"/>
                <w:sz w:val="24"/>
                <w:szCs w:val="24"/>
              </w:rPr>
              <w:t xml:space="preserve"> «У</w:t>
            </w:r>
            <w:r>
              <w:rPr>
                <w:rFonts w:ascii="Times New Roman" w:hAnsi="Times New Roman" w:cs="Times New Roman"/>
                <w:w w:val="100"/>
                <w:sz w:val="24"/>
                <w:szCs w:val="24"/>
              </w:rPr>
              <w:t xml:space="preserve">правляюча </w:t>
            </w:r>
            <w:r w:rsidRPr="00F9188F">
              <w:rPr>
                <w:rFonts w:ascii="Times New Roman" w:hAnsi="Times New Roman" w:cs="Times New Roman"/>
                <w:w w:val="100"/>
                <w:sz w:val="24"/>
                <w:szCs w:val="24"/>
              </w:rPr>
              <w:t>компанія» ВМР</w:t>
            </w:r>
          </w:p>
          <w:p w14:paraId="41DD3A51" w14:textId="7869532C" w:rsidR="005F203C" w:rsidRPr="00F9188F" w:rsidRDefault="005F203C" w:rsidP="00F9188F">
            <w:pPr>
              <w:pStyle w:val="Ch61"/>
              <w:jc w:val="left"/>
              <w:rPr>
                <w:rFonts w:ascii="Times New Roman" w:hAnsi="Times New Roman" w:cs="Times New Roman"/>
                <w:w w:val="100"/>
                <w:sz w:val="24"/>
                <w:szCs w:val="24"/>
              </w:rPr>
            </w:pPr>
          </w:p>
        </w:tc>
        <w:tc>
          <w:tcPr>
            <w:tcW w:w="2560" w:type="dxa"/>
            <w:tcBorders>
              <w:top w:val="nil"/>
              <w:left w:val="nil"/>
              <w:bottom w:val="nil"/>
              <w:right w:val="nil"/>
            </w:tcBorders>
            <w:tcMar>
              <w:top w:w="57" w:type="dxa"/>
              <w:left w:w="0" w:type="dxa"/>
              <w:bottom w:w="57" w:type="dxa"/>
              <w:right w:w="0" w:type="dxa"/>
            </w:tcMar>
          </w:tcPr>
          <w:p w14:paraId="7A292AC4" w14:textId="6FF1996C" w:rsidR="005F203C" w:rsidRPr="00F9188F" w:rsidRDefault="00F9188F" w:rsidP="00F9188F">
            <w:pPr>
              <w:pStyle w:val="Ch61"/>
              <w:jc w:val="left"/>
              <w:rPr>
                <w:rFonts w:ascii="Times New Roman" w:hAnsi="Times New Roman" w:cs="Times New Roman"/>
                <w:w w:val="100"/>
                <w:sz w:val="24"/>
                <w:szCs w:val="24"/>
              </w:rPr>
            </w:pPr>
            <w:r>
              <w:rPr>
                <w:rFonts w:ascii="Times New Roman" w:hAnsi="Times New Roman" w:cs="Times New Roman"/>
                <w:w w:val="100"/>
                <w:sz w:val="24"/>
                <w:szCs w:val="24"/>
              </w:rPr>
              <w:t>а</w:t>
            </w:r>
          </w:p>
        </w:tc>
        <w:tc>
          <w:tcPr>
            <w:tcW w:w="3251" w:type="dxa"/>
            <w:tcBorders>
              <w:top w:val="nil"/>
              <w:left w:val="nil"/>
              <w:bottom w:val="nil"/>
              <w:right w:val="nil"/>
            </w:tcBorders>
            <w:tcMar>
              <w:top w:w="57" w:type="dxa"/>
              <w:left w:w="0" w:type="dxa"/>
              <w:bottom w:w="57" w:type="dxa"/>
              <w:right w:w="0" w:type="dxa"/>
            </w:tcMar>
          </w:tcPr>
          <w:p w14:paraId="185AA84D" w14:textId="21C062B3" w:rsidR="005F203C" w:rsidRPr="00F9188F" w:rsidRDefault="00F9188F" w:rsidP="005F203C">
            <w:pPr>
              <w:pStyle w:val="Ch61"/>
              <w:jc w:val="center"/>
              <w:rPr>
                <w:rFonts w:ascii="Times New Roman" w:hAnsi="Times New Roman" w:cs="Times New Roman"/>
                <w:w w:val="100"/>
                <w:sz w:val="24"/>
                <w:szCs w:val="24"/>
              </w:rPr>
            </w:pPr>
            <w:r>
              <w:rPr>
                <w:rFonts w:ascii="Times New Roman" w:hAnsi="Times New Roman" w:cs="Times New Roman"/>
                <w:w w:val="100"/>
                <w:sz w:val="24"/>
                <w:szCs w:val="24"/>
              </w:rPr>
              <w:t xml:space="preserve">            </w:t>
            </w:r>
            <w:r w:rsidRPr="00F9188F">
              <w:rPr>
                <w:rFonts w:ascii="Times New Roman" w:hAnsi="Times New Roman" w:cs="Times New Roman"/>
                <w:w w:val="100"/>
                <w:sz w:val="24"/>
                <w:szCs w:val="24"/>
              </w:rPr>
              <w:t>Ольга МАКАРИЦЬКА</w:t>
            </w:r>
          </w:p>
          <w:p w14:paraId="68F758A1" w14:textId="0FE28776" w:rsidR="005F203C" w:rsidRPr="00F9188F" w:rsidRDefault="005F203C" w:rsidP="005F203C">
            <w:pPr>
              <w:pStyle w:val="StrokeCh6"/>
              <w:rPr>
                <w:rFonts w:ascii="Times New Roman" w:hAnsi="Times New Roman" w:cs="Times New Roman"/>
                <w:w w:val="100"/>
                <w:sz w:val="24"/>
                <w:szCs w:val="24"/>
              </w:rPr>
            </w:pPr>
          </w:p>
        </w:tc>
      </w:tr>
    </w:tbl>
    <w:p w14:paraId="2476DF2E" w14:textId="77777777" w:rsidR="005F203C" w:rsidRDefault="005F203C" w:rsidP="005F203C">
      <w:pPr>
        <w:pStyle w:val="Ch61"/>
        <w:spacing w:before="170"/>
        <w:rPr>
          <w:rFonts w:ascii="Times New Roman" w:hAnsi="Times New Roman" w:cs="Times New Roman"/>
          <w:w w:val="100"/>
          <w:sz w:val="24"/>
          <w:szCs w:val="24"/>
        </w:rPr>
      </w:pPr>
      <w:r w:rsidRPr="006511BD">
        <w:rPr>
          <w:rFonts w:ascii="Times New Roman" w:hAnsi="Times New Roman" w:cs="Times New Roman"/>
          <w:w w:val="100"/>
          <w:sz w:val="24"/>
          <w:szCs w:val="24"/>
        </w:rPr>
        <w:t>____._____</w:t>
      </w:r>
      <w:r>
        <w:rPr>
          <w:rFonts w:ascii="Times New Roman" w:hAnsi="Times New Roman" w:cs="Times New Roman"/>
          <w:w w:val="100"/>
          <w:sz w:val="24"/>
          <w:szCs w:val="24"/>
          <w:lang w:val="en-US"/>
        </w:rPr>
        <w:t>_______</w:t>
      </w:r>
      <w:r w:rsidRPr="006511BD">
        <w:rPr>
          <w:rFonts w:ascii="Times New Roman" w:hAnsi="Times New Roman" w:cs="Times New Roman"/>
          <w:w w:val="100"/>
          <w:sz w:val="24"/>
          <w:szCs w:val="24"/>
        </w:rPr>
        <w:t>_____.20____р.</w:t>
      </w:r>
    </w:p>
    <w:p w14:paraId="06AF781F" w14:textId="77777777" w:rsidR="007A373C" w:rsidRPr="00F33D86" w:rsidRDefault="007A373C" w:rsidP="002A08B8">
      <w:pPr>
        <w:pStyle w:val="Default"/>
        <w:ind w:firstLine="708"/>
        <w:contextualSpacing/>
        <w:jc w:val="center"/>
        <w:rPr>
          <w:b/>
          <w:lang w:val="uk-UA"/>
        </w:rPr>
      </w:pPr>
    </w:p>
    <w:p w14:paraId="631D7DFA" w14:textId="77777777" w:rsidR="007A373C" w:rsidRPr="00F33D86" w:rsidRDefault="007A373C" w:rsidP="002A08B8">
      <w:pPr>
        <w:pStyle w:val="Default"/>
        <w:ind w:firstLine="708"/>
        <w:contextualSpacing/>
        <w:jc w:val="center"/>
        <w:rPr>
          <w:b/>
          <w:lang w:val="uk-UA"/>
        </w:rPr>
      </w:pPr>
    </w:p>
    <w:p w14:paraId="3C1DFE98" w14:textId="77777777" w:rsidR="007A373C" w:rsidRPr="00F33D86" w:rsidRDefault="007A373C" w:rsidP="002A08B8">
      <w:pPr>
        <w:pStyle w:val="Default"/>
        <w:ind w:firstLine="708"/>
        <w:contextualSpacing/>
        <w:jc w:val="center"/>
        <w:rPr>
          <w:b/>
          <w:lang w:val="uk-UA"/>
        </w:rPr>
      </w:pPr>
    </w:p>
    <w:p w14:paraId="1F02F99D" w14:textId="77777777" w:rsidR="007A373C" w:rsidRPr="00F33D86" w:rsidRDefault="007A373C" w:rsidP="002A08B8">
      <w:pPr>
        <w:pStyle w:val="Default"/>
        <w:ind w:firstLine="708"/>
        <w:contextualSpacing/>
        <w:jc w:val="center"/>
        <w:rPr>
          <w:b/>
          <w:lang w:val="uk-UA"/>
        </w:rPr>
      </w:pPr>
    </w:p>
    <w:p w14:paraId="4B2FC59E" w14:textId="77777777" w:rsidR="007A373C" w:rsidRPr="00F33D86" w:rsidRDefault="007A373C" w:rsidP="002A08B8">
      <w:pPr>
        <w:pStyle w:val="Default"/>
        <w:ind w:firstLine="708"/>
        <w:contextualSpacing/>
        <w:jc w:val="center"/>
        <w:rPr>
          <w:b/>
          <w:lang w:val="uk-UA"/>
        </w:rPr>
      </w:pPr>
    </w:p>
    <w:p w14:paraId="16B427BC" w14:textId="77777777" w:rsidR="007A373C" w:rsidRPr="00F33D86" w:rsidRDefault="007A373C" w:rsidP="002A08B8">
      <w:pPr>
        <w:pStyle w:val="Default"/>
        <w:ind w:firstLine="708"/>
        <w:contextualSpacing/>
        <w:jc w:val="center"/>
        <w:rPr>
          <w:b/>
          <w:lang w:val="uk-UA"/>
        </w:rPr>
      </w:pPr>
    </w:p>
    <w:p w14:paraId="40EF2DCA" w14:textId="77777777" w:rsidR="007A373C" w:rsidRPr="00F33D86" w:rsidRDefault="007A373C" w:rsidP="002A08B8">
      <w:pPr>
        <w:pStyle w:val="Default"/>
        <w:ind w:firstLine="708"/>
        <w:contextualSpacing/>
        <w:jc w:val="center"/>
        <w:rPr>
          <w:b/>
          <w:lang w:val="uk-UA"/>
        </w:rPr>
      </w:pPr>
    </w:p>
    <w:p w14:paraId="2A8F7647" w14:textId="77777777" w:rsidR="007A373C" w:rsidRPr="00F33D86" w:rsidRDefault="007A373C" w:rsidP="002A08B8">
      <w:pPr>
        <w:pStyle w:val="Default"/>
        <w:ind w:firstLine="708"/>
        <w:contextualSpacing/>
        <w:jc w:val="center"/>
        <w:rPr>
          <w:b/>
          <w:lang w:val="uk-UA"/>
        </w:rPr>
      </w:pPr>
    </w:p>
    <w:p w14:paraId="612C0C14" w14:textId="77777777" w:rsidR="007A373C" w:rsidRPr="00F33D86" w:rsidRDefault="007A373C" w:rsidP="002A08B8">
      <w:pPr>
        <w:pStyle w:val="Default"/>
        <w:ind w:firstLine="708"/>
        <w:contextualSpacing/>
        <w:jc w:val="center"/>
        <w:rPr>
          <w:b/>
          <w:lang w:val="uk-UA"/>
        </w:rPr>
      </w:pPr>
    </w:p>
    <w:p w14:paraId="7A608DA9" w14:textId="77777777" w:rsidR="007A373C" w:rsidRPr="00F33D86" w:rsidRDefault="007A373C" w:rsidP="002A08B8">
      <w:pPr>
        <w:pStyle w:val="Default"/>
        <w:ind w:firstLine="708"/>
        <w:contextualSpacing/>
        <w:jc w:val="center"/>
        <w:rPr>
          <w:b/>
          <w:lang w:val="uk-UA"/>
        </w:rPr>
      </w:pPr>
    </w:p>
    <w:p w14:paraId="7B9DCE5F" w14:textId="77777777" w:rsidR="007A373C" w:rsidRPr="00F33D86" w:rsidRDefault="007A373C" w:rsidP="002A08B8">
      <w:pPr>
        <w:pStyle w:val="Default"/>
        <w:ind w:firstLine="708"/>
        <w:contextualSpacing/>
        <w:jc w:val="center"/>
        <w:rPr>
          <w:b/>
          <w:lang w:val="uk-UA"/>
        </w:rPr>
      </w:pPr>
    </w:p>
    <w:p w14:paraId="4B90AADA" w14:textId="77777777" w:rsidR="007A373C" w:rsidRPr="00F33D86" w:rsidRDefault="007A373C" w:rsidP="002A08B8">
      <w:pPr>
        <w:pStyle w:val="Default"/>
        <w:ind w:firstLine="708"/>
        <w:contextualSpacing/>
        <w:jc w:val="center"/>
        <w:rPr>
          <w:b/>
          <w:lang w:val="uk-UA"/>
        </w:rPr>
      </w:pPr>
    </w:p>
    <w:p w14:paraId="75109CAF" w14:textId="77777777" w:rsidR="007A373C" w:rsidRPr="00F33D86" w:rsidRDefault="007A373C" w:rsidP="002A08B8">
      <w:pPr>
        <w:pStyle w:val="Default"/>
        <w:ind w:firstLine="708"/>
        <w:contextualSpacing/>
        <w:jc w:val="center"/>
        <w:rPr>
          <w:b/>
          <w:lang w:val="uk-UA"/>
        </w:rPr>
      </w:pPr>
    </w:p>
    <w:p w14:paraId="75223E87" w14:textId="77777777" w:rsidR="00F9188F" w:rsidRDefault="00F9188F" w:rsidP="002A08B8">
      <w:pPr>
        <w:pStyle w:val="Default"/>
        <w:ind w:firstLine="708"/>
        <w:contextualSpacing/>
        <w:jc w:val="center"/>
        <w:rPr>
          <w:b/>
          <w:lang w:val="uk-UA"/>
        </w:rPr>
      </w:pPr>
    </w:p>
    <w:p w14:paraId="37138EB7" w14:textId="64A2B329" w:rsidR="00D64651" w:rsidRPr="00F33D86" w:rsidRDefault="006E6FFC" w:rsidP="002A08B8">
      <w:pPr>
        <w:pStyle w:val="Default"/>
        <w:ind w:firstLine="708"/>
        <w:contextualSpacing/>
        <w:jc w:val="center"/>
        <w:rPr>
          <w:b/>
          <w:lang w:val="uk-UA"/>
        </w:rPr>
      </w:pPr>
      <w:r w:rsidRPr="00F33D86">
        <w:rPr>
          <w:b/>
          <w:lang w:val="uk-UA"/>
        </w:rPr>
        <w:lastRenderedPageBreak/>
        <w:t xml:space="preserve">2. </w:t>
      </w:r>
      <w:r w:rsidR="00B16BD2" w:rsidRPr="00F33D86">
        <w:rPr>
          <w:b/>
          <w:lang w:val="uk-UA"/>
        </w:rPr>
        <w:t>ПОЯСНЮВАЛЬНА ЗАПИСКА</w:t>
      </w:r>
    </w:p>
    <w:p w14:paraId="4B977F60" w14:textId="77777777" w:rsidR="008721CC" w:rsidRPr="00F33D86" w:rsidRDefault="008721CC" w:rsidP="008721CC">
      <w:pPr>
        <w:pStyle w:val="Default"/>
        <w:rPr>
          <w:b/>
          <w:lang w:val="uk-UA"/>
        </w:rPr>
      </w:pPr>
      <w:r w:rsidRPr="00F33D86">
        <w:rPr>
          <w:b/>
          <w:bCs/>
          <w:lang w:val="uk-UA"/>
        </w:rPr>
        <w:t>К</w:t>
      </w:r>
      <w:r w:rsidRPr="00F33D86">
        <w:rPr>
          <w:rFonts w:eastAsiaTheme="minorEastAsia"/>
          <w:b/>
          <w:lang w:val="uk-UA" w:eastAsia="ru-RU"/>
        </w:rPr>
        <w:t>о</w:t>
      </w:r>
      <w:r w:rsidRPr="00F33D86">
        <w:rPr>
          <w:b/>
          <w:bCs/>
          <w:lang w:val="uk-UA"/>
        </w:rPr>
        <w:t xml:space="preserve">мунального підприємства </w:t>
      </w:r>
      <w:r w:rsidRPr="00F33D86">
        <w:rPr>
          <w:b/>
          <w:lang w:val="uk-UA"/>
        </w:rPr>
        <w:t xml:space="preserve">«Управляюча компанія» Вишгородської міської ради </w:t>
      </w:r>
    </w:p>
    <w:p w14:paraId="0DFE5BBF" w14:textId="5E17FEC3" w:rsidR="008721CC" w:rsidRPr="00F33D86" w:rsidRDefault="008721CC" w:rsidP="008721CC">
      <w:pPr>
        <w:pStyle w:val="Default"/>
        <w:jc w:val="center"/>
        <w:rPr>
          <w:b/>
          <w:bCs/>
          <w:lang w:val="uk-UA"/>
        </w:rPr>
      </w:pPr>
      <w:r w:rsidRPr="00F33D86">
        <w:rPr>
          <w:b/>
          <w:bCs/>
          <w:lang w:val="uk-UA"/>
        </w:rPr>
        <w:t xml:space="preserve">до Інвестиційної програми </w:t>
      </w:r>
      <w:r w:rsidRPr="00F33D86">
        <w:rPr>
          <w:b/>
          <w:lang w:val="uk-UA"/>
        </w:rPr>
        <w:t xml:space="preserve">у сфері </w:t>
      </w:r>
      <w:r w:rsidR="0065120C">
        <w:rPr>
          <w:b/>
          <w:lang w:val="uk-UA"/>
        </w:rPr>
        <w:t xml:space="preserve">управління </w:t>
      </w:r>
      <w:r w:rsidRPr="00F33D86">
        <w:rPr>
          <w:b/>
          <w:lang w:val="uk-UA"/>
        </w:rPr>
        <w:t xml:space="preserve">  побутовими відходами</w:t>
      </w:r>
    </w:p>
    <w:p w14:paraId="72126801" w14:textId="77777777" w:rsidR="008721CC" w:rsidRPr="00F33D86" w:rsidRDefault="008721CC" w:rsidP="008721CC">
      <w:pPr>
        <w:pStyle w:val="Default"/>
        <w:jc w:val="center"/>
        <w:rPr>
          <w:b/>
          <w:bCs/>
          <w:lang w:val="uk-UA"/>
        </w:rPr>
      </w:pPr>
      <w:r w:rsidRPr="00F33D86">
        <w:rPr>
          <w:b/>
          <w:bCs/>
          <w:lang w:val="uk-UA"/>
        </w:rPr>
        <w:t>на 2024-2025 роки (термін дії – 12 місяців)</w:t>
      </w:r>
    </w:p>
    <w:p w14:paraId="472CE25A" w14:textId="77777777" w:rsidR="008721CC" w:rsidRPr="00F33D86" w:rsidRDefault="008721CC" w:rsidP="008721CC">
      <w:pPr>
        <w:pStyle w:val="Default"/>
        <w:jc w:val="center"/>
        <w:rPr>
          <w:b/>
          <w:bCs/>
          <w:lang w:val="uk-UA"/>
        </w:rPr>
      </w:pPr>
    </w:p>
    <w:p w14:paraId="538EFBF7" w14:textId="77777777" w:rsidR="004A7996" w:rsidRPr="00F33D86" w:rsidRDefault="006E6FFC" w:rsidP="00C81392">
      <w:pPr>
        <w:pStyle w:val="Default"/>
        <w:ind w:firstLine="426"/>
        <w:contextualSpacing/>
        <w:jc w:val="center"/>
        <w:rPr>
          <w:b/>
          <w:lang w:val="uk-UA"/>
        </w:rPr>
      </w:pPr>
      <w:r w:rsidRPr="00F33D86">
        <w:rPr>
          <w:b/>
          <w:lang w:val="uk-UA"/>
        </w:rPr>
        <w:t>2.1.</w:t>
      </w:r>
      <w:r w:rsidR="00DA7FAD" w:rsidRPr="00F33D86">
        <w:rPr>
          <w:b/>
          <w:lang w:val="uk-UA"/>
        </w:rPr>
        <w:t>Загальні положення</w:t>
      </w:r>
    </w:p>
    <w:p w14:paraId="2F651A35" w14:textId="77777777" w:rsidR="004A7996" w:rsidRPr="00F33D86" w:rsidRDefault="004A7996" w:rsidP="00C81392">
      <w:pPr>
        <w:pStyle w:val="Default"/>
        <w:ind w:firstLine="426"/>
        <w:contextualSpacing/>
        <w:jc w:val="center"/>
        <w:rPr>
          <w:b/>
          <w:lang w:val="uk-UA"/>
        </w:rPr>
      </w:pPr>
    </w:p>
    <w:p w14:paraId="6A69B83C" w14:textId="4CA8E736" w:rsidR="008721CC" w:rsidRPr="00F33D86" w:rsidRDefault="008721CC"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Інвестиційна програма </w:t>
      </w:r>
      <w:r w:rsidRPr="00F33D86">
        <w:rPr>
          <w:rFonts w:ascii="Times New Roman" w:hAnsi="Times New Roman" w:cs="Times New Roman"/>
          <w:spacing w:val="-6"/>
          <w:sz w:val="24"/>
          <w:szCs w:val="24"/>
        </w:rPr>
        <w:t>комунального підприємства «Управляюча компанія» Вишгородської міської ради</w:t>
      </w:r>
      <w:r w:rsidRPr="00F33D86">
        <w:rPr>
          <w:rFonts w:ascii="Times New Roman" w:hAnsi="Times New Roman" w:cs="Times New Roman"/>
          <w:sz w:val="24"/>
          <w:szCs w:val="24"/>
        </w:rPr>
        <w:t xml:space="preserve"> на 2024 – 2025 роки (далі – «Програма») розроблена відповідно до Законів України «Про житлово-комунальні послуги», «Про управління відходами», «Про ціни і ціноутворення», ПКМУ від 26.09.2023р. № 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p>
    <w:p w14:paraId="14D46F7D" w14:textId="77777777" w:rsidR="008721CC" w:rsidRPr="00F33D86" w:rsidRDefault="008721CC"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Згідно загальних положень Закону України «Про основні засади (стратегію) державної екологічної політики України на період до 2030 року» процеси глобалізації та суспільних трансформацій підвищили пріоритетність збереження довкілля та потребують вжиття термінових заходів, в тому числі у процесах збору. </w:t>
      </w:r>
    </w:p>
    <w:p w14:paraId="34C5D1C6" w14:textId="45A94232" w:rsidR="008721CC" w:rsidRPr="00F33D86" w:rsidRDefault="008721CC"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Метою розроблення та реалізації </w:t>
      </w:r>
      <w:r w:rsidR="00C352C3" w:rsidRPr="00F33D86">
        <w:rPr>
          <w:rFonts w:ascii="Times New Roman" w:hAnsi="Times New Roman" w:cs="Times New Roman"/>
          <w:sz w:val="24"/>
          <w:szCs w:val="24"/>
        </w:rPr>
        <w:t>П</w:t>
      </w:r>
      <w:r w:rsidRPr="00F33D86">
        <w:rPr>
          <w:rFonts w:ascii="Times New Roman" w:hAnsi="Times New Roman" w:cs="Times New Roman"/>
          <w:sz w:val="24"/>
          <w:szCs w:val="24"/>
        </w:rPr>
        <w:t xml:space="preserve">рограми є створення умов, що сприятимуть забезпеченню зменшення шкідливого впливу побутових відходів на довкілля, покращення санітарно-екологічного стану міста, обґрунтованості запланованих капіталовкладень та витрат у структурі інвестиційної складової тарифів на послугу управління побутовими відходами для встановлення тарифів на принципах економічної доцільності. </w:t>
      </w:r>
    </w:p>
    <w:p w14:paraId="0ACEC806" w14:textId="51F07471" w:rsidR="008721CC" w:rsidRPr="00F33D86" w:rsidRDefault="008721CC"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Це дозволить покращити санітарний стан Вишгородської </w:t>
      </w:r>
      <w:r w:rsidR="0065120C">
        <w:rPr>
          <w:rFonts w:ascii="Times New Roman" w:hAnsi="Times New Roman" w:cs="Times New Roman"/>
          <w:sz w:val="24"/>
          <w:szCs w:val="24"/>
        </w:rPr>
        <w:t xml:space="preserve">міської </w:t>
      </w:r>
      <w:r w:rsidRPr="00F33D86">
        <w:rPr>
          <w:rFonts w:ascii="Times New Roman" w:hAnsi="Times New Roman" w:cs="Times New Roman"/>
          <w:sz w:val="24"/>
          <w:szCs w:val="24"/>
        </w:rPr>
        <w:t>територіальної громади, зменшити витрати на утримання обладнання та підвищить ефективність роботи комунального підприємства в напрямку управління побутовими відходами. Наразі система збору та транспортування відходів є недостатньо ефективною.</w:t>
      </w:r>
    </w:p>
    <w:p w14:paraId="39DC4840" w14:textId="77777777" w:rsidR="008721CC" w:rsidRPr="00F33D86" w:rsidRDefault="008721CC"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Програма не є цільовою програмою з питань місцевого самоврядування та спрямована на визначення економічно-обґрунтованих витрат Підприємства на придбання різних видів контейнерів для надання послуги з управління  побутовими відходами (інвестиційної складової).</w:t>
      </w:r>
    </w:p>
    <w:p w14:paraId="52CC9052" w14:textId="77777777" w:rsidR="008721CC" w:rsidRPr="00F33D86" w:rsidRDefault="008721CC" w:rsidP="003B67C7">
      <w:pPr>
        <w:spacing w:after="0" w:line="240" w:lineRule="auto"/>
        <w:ind w:firstLine="709"/>
        <w:rPr>
          <w:rFonts w:ascii="Times New Roman" w:hAnsi="Times New Roman" w:cs="Times New Roman"/>
          <w:b/>
          <w:sz w:val="24"/>
          <w:szCs w:val="24"/>
        </w:rPr>
      </w:pPr>
    </w:p>
    <w:p w14:paraId="3B7B6D0D" w14:textId="77777777" w:rsidR="00DC792A" w:rsidRPr="00F33D86" w:rsidRDefault="006E6FFC" w:rsidP="003B67C7">
      <w:pPr>
        <w:pStyle w:val="Default"/>
        <w:ind w:firstLine="709"/>
        <w:contextualSpacing/>
        <w:jc w:val="center"/>
        <w:rPr>
          <w:b/>
          <w:lang w:val="uk-UA"/>
        </w:rPr>
      </w:pPr>
      <w:r w:rsidRPr="00F33D86">
        <w:rPr>
          <w:b/>
          <w:lang w:val="uk-UA"/>
        </w:rPr>
        <w:t>2.2.</w:t>
      </w:r>
      <w:r w:rsidR="002848A5" w:rsidRPr="00F33D86">
        <w:rPr>
          <w:b/>
          <w:lang w:val="uk-UA"/>
        </w:rPr>
        <w:t xml:space="preserve"> Інформація про підприємство</w:t>
      </w:r>
    </w:p>
    <w:p w14:paraId="09136125" w14:textId="77777777" w:rsidR="002848A5" w:rsidRPr="00F33D86" w:rsidRDefault="002848A5" w:rsidP="003B67C7">
      <w:pPr>
        <w:pStyle w:val="Default"/>
        <w:ind w:firstLine="709"/>
        <w:contextualSpacing/>
        <w:jc w:val="both"/>
        <w:rPr>
          <w:lang w:val="uk-UA"/>
        </w:rPr>
      </w:pPr>
    </w:p>
    <w:p w14:paraId="439941C2" w14:textId="070ABC57" w:rsidR="009A72A8" w:rsidRPr="00F33D86" w:rsidRDefault="001D7BE2" w:rsidP="003B67C7">
      <w:pPr>
        <w:spacing w:after="0" w:line="240" w:lineRule="auto"/>
        <w:ind w:firstLine="709"/>
        <w:jc w:val="both"/>
        <w:rPr>
          <w:rFonts w:ascii="Times New Roman" w:hAnsi="Times New Roman" w:cs="Times New Roman"/>
          <w:sz w:val="24"/>
          <w:szCs w:val="24"/>
        </w:rPr>
      </w:pPr>
      <w:r w:rsidRPr="00F33D86">
        <w:rPr>
          <w:rFonts w:ascii="Times New Roman" w:eastAsia="Times New Roman" w:hAnsi="Times New Roman" w:cs="Times New Roman"/>
          <w:sz w:val="24"/>
          <w:szCs w:val="24"/>
          <w:lang w:eastAsia="ru-RU"/>
        </w:rPr>
        <w:t>Комунальне підприємство «Управляюча компанія» Вишгородської міської ради (далі -  «</w:t>
      </w:r>
      <w:r w:rsidR="00DE1BBE" w:rsidRPr="00F33D86">
        <w:rPr>
          <w:rFonts w:ascii="Times New Roman" w:hAnsi="Times New Roman" w:cs="Times New Roman"/>
          <w:sz w:val="24"/>
          <w:szCs w:val="24"/>
        </w:rPr>
        <w:t>Підприємство</w:t>
      </w:r>
      <w:r w:rsidRPr="00F33D86">
        <w:rPr>
          <w:rFonts w:ascii="Times New Roman" w:hAnsi="Times New Roman" w:cs="Times New Roman"/>
          <w:sz w:val="24"/>
          <w:szCs w:val="24"/>
        </w:rPr>
        <w:t>»)</w:t>
      </w:r>
      <w:r w:rsidR="00DE1BBE" w:rsidRPr="00F33D86">
        <w:rPr>
          <w:rFonts w:ascii="Times New Roman" w:hAnsi="Times New Roman" w:cs="Times New Roman"/>
          <w:sz w:val="24"/>
          <w:szCs w:val="24"/>
        </w:rPr>
        <w:t xml:space="preserve"> створене шляхом виділу з комунального підприємства житлового і комунального господарства Вишгородської міської ради на підставі рішення Вишгородської міської ради від 25.03.2016 р. №8/60 «Про реорганізацію комунального підприємства житлового і комунального господарства Вишгородської міської ради» у формі унітарного комунального підприємства. Засновником Підприємства є Вишгородська міська рада .</w:t>
      </w:r>
    </w:p>
    <w:p w14:paraId="03663EEE" w14:textId="1096B221" w:rsidR="009A72A8" w:rsidRPr="00F33D86" w:rsidRDefault="00DE1BBE"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Підприємство створене з метою забезпечення ефективного управління, належного утримання житлового та нежитлового фонду міста Вишгород, утримання прибудинкових територій, об’єктів благоустрою. </w:t>
      </w:r>
    </w:p>
    <w:p w14:paraId="3D39A001" w14:textId="5AEDE184" w:rsidR="00DE1BBE" w:rsidRPr="00F33D86" w:rsidRDefault="009A72A8" w:rsidP="003B67C7">
      <w:pPr>
        <w:spacing w:after="0" w:line="240" w:lineRule="auto"/>
        <w:ind w:firstLine="709"/>
        <w:jc w:val="both"/>
        <w:rPr>
          <w:rFonts w:ascii="Times New Roman" w:hAnsi="Times New Roman" w:cs="Times New Roman"/>
          <w:sz w:val="24"/>
          <w:szCs w:val="24"/>
          <w:shd w:val="clear" w:color="auto" w:fill="FFFFFF"/>
        </w:rPr>
      </w:pPr>
      <w:r w:rsidRPr="00F33D86">
        <w:rPr>
          <w:rFonts w:ascii="Times New Roman" w:hAnsi="Times New Roman" w:cs="Times New Roman"/>
          <w:sz w:val="24"/>
          <w:szCs w:val="24"/>
        </w:rPr>
        <w:t xml:space="preserve">Згідно </w:t>
      </w:r>
      <w:r w:rsidRPr="00F33D86">
        <w:rPr>
          <w:rFonts w:ascii="Times New Roman" w:hAnsi="Times New Roman" w:cs="Times New Roman"/>
          <w:sz w:val="24"/>
          <w:szCs w:val="24"/>
          <w:shd w:val="clear" w:color="auto" w:fill="FFFFFF"/>
        </w:rPr>
        <w:t xml:space="preserve">рішення виконавчого комітету Вишгородської міської ради від 18.01.2024 р. №70 </w:t>
      </w:r>
      <w:r w:rsidR="001D7BE2" w:rsidRPr="00F33D86">
        <w:rPr>
          <w:rFonts w:ascii="Times New Roman" w:hAnsi="Times New Roman" w:cs="Times New Roman"/>
          <w:sz w:val="24"/>
          <w:szCs w:val="24"/>
          <w:shd w:val="clear" w:color="auto" w:fill="FFFFFF"/>
        </w:rPr>
        <w:t xml:space="preserve">Підприємство </w:t>
      </w:r>
      <w:r w:rsidRPr="00F33D86">
        <w:rPr>
          <w:rFonts w:ascii="Times New Roman" w:eastAsia="Times New Roman" w:hAnsi="Times New Roman" w:cs="Times New Roman"/>
          <w:sz w:val="24"/>
          <w:szCs w:val="24"/>
          <w:lang w:eastAsia="ru-RU"/>
        </w:rPr>
        <w:t xml:space="preserve">визначено виконавцем послуги </w:t>
      </w:r>
      <w:r w:rsidRPr="00F33D86">
        <w:rPr>
          <w:rFonts w:ascii="Times New Roman" w:hAnsi="Times New Roman" w:cs="Times New Roman"/>
          <w:sz w:val="24"/>
          <w:szCs w:val="24"/>
          <w:shd w:val="clear" w:color="auto" w:fill="FFFFFF"/>
        </w:rPr>
        <w:t>з  управління побутовими відходами на території Вишгородської міської територіальної громади.</w:t>
      </w:r>
    </w:p>
    <w:p w14:paraId="22C16979" w14:textId="77777777" w:rsidR="009A72A8" w:rsidRPr="00F33D86" w:rsidRDefault="009A72A8" w:rsidP="003B67C7">
      <w:pPr>
        <w:spacing w:after="0" w:line="240" w:lineRule="auto"/>
        <w:ind w:firstLine="709"/>
        <w:jc w:val="both"/>
        <w:rPr>
          <w:rFonts w:ascii="Times New Roman" w:hAnsi="Times New Roman" w:cs="Times New Roman"/>
          <w:sz w:val="24"/>
          <w:szCs w:val="24"/>
        </w:rPr>
      </w:pPr>
    </w:p>
    <w:p w14:paraId="6B382FB5" w14:textId="29A34C91" w:rsidR="00A77C57" w:rsidRPr="00F33D86" w:rsidRDefault="006E6FFC" w:rsidP="003B67C7">
      <w:pPr>
        <w:spacing w:line="240" w:lineRule="auto"/>
        <w:ind w:firstLine="709"/>
        <w:contextualSpacing/>
        <w:jc w:val="center"/>
        <w:rPr>
          <w:rFonts w:ascii="Times New Roman" w:hAnsi="Times New Roman" w:cs="Times New Roman"/>
          <w:b/>
          <w:iCs/>
          <w:sz w:val="24"/>
          <w:szCs w:val="24"/>
        </w:rPr>
      </w:pPr>
      <w:r w:rsidRPr="00F33D86">
        <w:rPr>
          <w:rFonts w:ascii="Times New Roman" w:hAnsi="Times New Roman" w:cs="Times New Roman"/>
          <w:b/>
          <w:iCs/>
          <w:sz w:val="24"/>
          <w:szCs w:val="24"/>
        </w:rPr>
        <w:t>2.3</w:t>
      </w:r>
      <w:r w:rsidR="00A77C57" w:rsidRPr="00F33D86">
        <w:rPr>
          <w:rFonts w:ascii="Times New Roman" w:hAnsi="Times New Roman" w:cs="Times New Roman"/>
          <w:b/>
          <w:iCs/>
          <w:sz w:val="24"/>
          <w:szCs w:val="24"/>
        </w:rPr>
        <w:t xml:space="preserve">. Техніко-економічна оцінка існуючого стану системи </w:t>
      </w:r>
      <w:r w:rsidR="001D7BE2" w:rsidRPr="00F33D86">
        <w:rPr>
          <w:rFonts w:ascii="Times New Roman" w:hAnsi="Times New Roman" w:cs="Times New Roman"/>
          <w:b/>
          <w:iCs/>
          <w:sz w:val="24"/>
          <w:szCs w:val="24"/>
        </w:rPr>
        <w:t>управління</w:t>
      </w:r>
      <w:r w:rsidR="00A77C57" w:rsidRPr="00F33D86">
        <w:rPr>
          <w:rFonts w:ascii="Times New Roman" w:hAnsi="Times New Roman" w:cs="Times New Roman"/>
          <w:b/>
          <w:iCs/>
          <w:sz w:val="24"/>
          <w:szCs w:val="24"/>
        </w:rPr>
        <w:t xml:space="preserve"> побутовими відходами</w:t>
      </w:r>
    </w:p>
    <w:p w14:paraId="658B1415" w14:textId="77777777" w:rsidR="00A77C57" w:rsidRPr="00F33D86" w:rsidRDefault="00A77C57" w:rsidP="003B67C7">
      <w:pPr>
        <w:spacing w:line="240" w:lineRule="auto"/>
        <w:ind w:firstLine="709"/>
        <w:contextualSpacing/>
        <w:jc w:val="both"/>
        <w:rPr>
          <w:rFonts w:ascii="Times New Roman" w:hAnsi="Times New Roman" w:cs="Times New Roman"/>
          <w:iCs/>
          <w:sz w:val="24"/>
          <w:szCs w:val="24"/>
        </w:rPr>
      </w:pPr>
    </w:p>
    <w:p w14:paraId="238E6809" w14:textId="77777777" w:rsidR="00454EF4" w:rsidRPr="00F33D86" w:rsidRDefault="003D0F85" w:rsidP="003B67C7">
      <w:pPr>
        <w:spacing w:line="240" w:lineRule="auto"/>
        <w:ind w:firstLine="709"/>
        <w:contextualSpacing/>
        <w:jc w:val="both"/>
        <w:rPr>
          <w:rFonts w:ascii="Times New Roman" w:hAnsi="Times New Roman" w:cs="Times New Roman"/>
          <w:iCs/>
          <w:sz w:val="24"/>
          <w:szCs w:val="24"/>
        </w:rPr>
      </w:pPr>
      <w:r w:rsidRPr="00F33D86">
        <w:rPr>
          <w:rFonts w:ascii="Times New Roman" w:hAnsi="Times New Roman" w:cs="Times New Roman"/>
          <w:iCs/>
          <w:sz w:val="24"/>
          <w:szCs w:val="24"/>
        </w:rPr>
        <w:t xml:space="preserve">Статтею 50 </w:t>
      </w:r>
      <w:r w:rsidR="00454EF4" w:rsidRPr="00F33D86">
        <w:rPr>
          <w:rFonts w:ascii="Times New Roman" w:hAnsi="Times New Roman" w:cs="Times New Roman"/>
          <w:iCs/>
          <w:sz w:val="24"/>
          <w:szCs w:val="24"/>
        </w:rPr>
        <w:t>Конституці</w:t>
      </w:r>
      <w:r w:rsidRPr="00F33D86">
        <w:rPr>
          <w:rFonts w:ascii="Times New Roman" w:hAnsi="Times New Roman" w:cs="Times New Roman"/>
          <w:iCs/>
          <w:sz w:val="24"/>
          <w:szCs w:val="24"/>
        </w:rPr>
        <w:t>ї</w:t>
      </w:r>
      <w:r w:rsidR="00454EF4" w:rsidRPr="00F33D86">
        <w:rPr>
          <w:rFonts w:ascii="Times New Roman" w:hAnsi="Times New Roman" w:cs="Times New Roman"/>
          <w:iCs/>
          <w:sz w:val="24"/>
          <w:szCs w:val="24"/>
        </w:rPr>
        <w:t xml:space="preserve"> України гарантується право кожної людини на </w:t>
      </w:r>
      <w:r w:rsidRPr="00F33D86">
        <w:rPr>
          <w:rFonts w:ascii="Times New Roman" w:hAnsi="Times New Roman" w:cs="Times New Roman"/>
          <w:iCs/>
          <w:sz w:val="24"/>
          <w:szCs w:val="24"/>
        </w:rPr>
        <w:t>безпечне для життя і здоров'я довкілля</w:t>
      </w:r>
      <w:r w:rsidR="00454EF4" w:rsidRPr="00F33D86">
        <w:rPr>
          <w:rFonts w:ascii="Times New Roman" w:hAnsi="Times New Roman" w:cs="Times New Roman"/>
          <w:iCs/>
          <w:sz w:val="24"/>
          <w:szCs w:val="24"/>
        </w:rPr>
        <w:t xml:space="preserve">, що обумовлює необхідність розробки ефективної соціально – </w:t>
      </w:r>
      <w:r w:rsidR="00454EF4" w:rsidRPr="00F33D86">
        <w:rPr>
          <w:rFonts w:ascii="Times New Roman" w:hAnsi="Times New Roman" w:cs="Times New Roman"/>
          <w:iCs/>
          <w:sz w:val="24"/>
          <w:szCs w:val="24"/>
        </w:rPr>
        <w:lastRenderedPageBreak/>
        <w:t>економічної політики, найважливішими і обов’язковими елементами якої є розробка стратегій раціонального природокористування і механізмів управління екологічною безпекою.</w:t>
      </w:r>
    </w:p>
    <w:p w14:paraId="4DDDD46D" w14:textId="6D92D31D" w:rsidR="00D07D3A" w:rsidRPr="00F33D86" w:rsidRDefault="00BD5DA8"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iCs/>
          <w:sz w:val="24"/>
          <w:szCs w:val="24"/>
        </w:rPr>
        <w:t xml:space="preserve">Одним з основних видів діяльності </w:t>
      </w:r>
      <w:r w:rsidR="00454EF4" w:rsidRPr="00F33D86">
        <w:rPr>
          <w:rFonts w:ascii="Times New Roman" w:hAnsi="Times New Roman" w:cs="Times New Roman"/>
          <w:iCs/>
          <w:sz w:val="24"/>
          <w:szCs w:val="24"/>
        </w:rPr>
        <w:t xml:space="preserve">комунального підприємства </w:t>
      </w:r>
      <w:r w:rsidR="00C352C3" w:rsidRPr="00F33D86">
        <w:rPr>
          <w:rFonts w:ascii="Times New Roman" w:eastAsia="Times New Roman" w:hAnsi="Times New Roman" w:cs="Times New Roman"/>
          <w:sz w:val="24"/>
          <w:szCs w:val="24"/>
          <w:lang w:eastAsia="ru-RU"/>
        </w:rPr>
        <w:t>«Управляюча компанія» Вишгородської міської ради</w:t>
      </w:r>
      <w:r w:rsidR="001D7BE2" w:rsidRPr="00F33D86">
        <w:rPr>
          <w:rFonts w:ascii="Times New Roman" w:hAnsi="Times New Roman" w:cs="Times New Roman"/>
          <w:sz w:val="24"/>
          <w:szCs w:val="24"/>
        </w:rPr>
        <w:t xml:space="preserve"> </w:t>
      </w:r>
      <w:r w:rsidR="00F33D86">
        <w:rPr>
          <w:rFonts w:ascii="Times New Roman" w:eastAsia="Times New Roman" w:hAnsi="Times New Roman" w:cs="Times New Roman"/>
          <w:sz w:val="24"/>
          <w:szCs w:val="24"/>
          <w:lang w:eastAsia="ru-RU"/>
        </w:rPr>
        <w:t xml:space="preserve">(далі - </w:t>
      </w:r>
      <w:r w:rsidR="001D7BE2" w:rsidRPr="00F33D86">
        <w:rPr>
          <w:rFonts w:ascii="Times New Roman" w:eastAsia="Times New Roman" w:hAnsi="Times New Roman" w:cs="Times New Roman"/>
          <w:sz w:val="24"/>
          <w:szCs w:val="24"/>
          <w:lang w:eastAsia="ru-RU"/>
        </w:rPr>
        <w:t>«</w:t>
      </w:r>
      <w:r w:rsidR="001D7BE2" w:rsidRPr="00F33D86">
        <w:rPr>
          <w:rFonts w:ascii="Times New Roman" w:hAnsi="Times New Roman" w:cs="Times New Roman"/>
          <w:sz w:val="24"/>
          <w:szCs w:val="24"/>
        </w:rPr>
        <w:t>Підприємство») є збирання безпечних відходів  (код КВЕД 38.11).</w:t>
      </w:r>
      <w:r w:rsidR="00D07D3A" w:rsidRPr="00F33D86">
        <w:rPr>
          <w:rFonts w:ascii="Times New Roman" w:hAnsi="Times New Roman" w:cs="Times New Roman"/>
          <w:sz w:val="24"/>
          <w:szCs w:val="24"/>
        </w:rPr>
        <w:t xml:space="preserve"> </w:t>
      </w:r>
    </w:p>
    <w:p w14:paraId="06835BDD" w14:textId="02A1F30F" w:rsidR="00EE170E" w:rsidRPr="00F33D86" w:rsidRDefault="00EE170E"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Загальний обсяг зібраних і перевезених відходів автотранспортними засобами Під</w:t>
      </w:r>
      <w:r w:rsidR="00496178">
        <w:rPr>
          <w:rFonts w:ascii="Times New Roman" w:hAnsi="Times New Roman" w:cs="Times New Roman"/>
          <w:sz w:val="24"/>
          <w:szCs w:val="24"/>
        </w:rPr>
        <w:t>приємства за 2023 рік склав 101,45 тис.</w:t>
      </w:r>
      <w:r w:rsidRPr="00F33D86">
        <w:rPr>
          <w:rFonts w:ascii="Times New Roman" w:hAnsi="Times New Roman" w:cs="Times New Roman"/>
          <w:sz w:val="24"/>
          <w:szCs w:val="24"/>
        </w:rPr>
        <w:t xml:space="preserve"> м3. </w:t>
      </w:r>
    </w:p>
    <w:p w14:paraId="7867F00B" w14:textId="1CC61550" w:rsidR="00EE170E" w:rsidRPr="00F33D86" w:rsidRDefault="00EE170E" w:rsidP="003B67C7">
      <w:pPr>
        <w:spacing w:after="0" w:line="240" w:lineRule="auto"/>
        <w:ind w:firstLine="709"/>
        <w:jc w:val="both"/>
        <w:rPr>
          <w:rFonts w:ascii="Times New Roman" w:hAnsi="Times New Roman" w:cs="Times New Roman"/>
          <w:color w:val="FF0000"/>
          <w:sz w:val="24"/>
          <w:szCs w:val="24"/>
          <w:u w:val="single"/>
        </w:rPr>
      </w:pPr>
      <w:r w:rsidRPr="00F33D86">
        <w:rPr>
          <w:rFonts w:ascii="Times New Roman" w:hAnsi="Times New Roman" w:cs="Times New Roman"/>
          <w:sz w:val="24"/>
          <w:szCs w:val="24"/>
        </w:rPr>
        <w:t>На сьогоднішній день Підприємство використовує в роботі  3</w:t>
      </w:r>
      <w:r w:rsidR="007225D5">
        <w:rPr>
          <w:rFonts w:ascii="Times New Roman" w:hAnsi="Times New Roman" w:cs="Times New Roman"/>
          <w:sz w:val="24"/>
          <w:szCs w:val="24"/>
        </w:rPr>
        <w:t xml:space="preserve"> одиниці сміттєвозів</w:t>
      </w:r>
      <w:r w:rsidRPr="00F33D86">
        <w:rPr>
          <w:rFonts w:ascii="Times New Roman" w:hAnsi="Times New Roman" w:cs="Times New Roman"/>
          <w:sz w:val="24"/>
          <w:szCs w:val="24"/>
        </w:rPr>
        <w:t xml:space="preserve"> та 360 </w:t>
      </w:r>
      <w:r w:rsidR="007225D5">
        <w:rPr>
          <w:rFonts w:ascii="Times New Roman" w:hAnsi="Times New Roman" w:cs="Times New Roman"/>
          <w:sz w:val="24"/>
          <w:szCs w:val="24"/>
        </w:rPr>
        <w:t xml:space="preserve">одиниць </w:t>
      </w:r>
      <w:r w:rsidR="00496178">
        <w:rPr>
          <w:rFonts w:ascii="Times New Roman" w:hAnsi="Times New Roman" w:cs="Times New Roman"/>
          <w:sz w:val="24"/>
          <w:szCs w:val="24"/>
        </w:rPr>
        <w:t>різного типу</w:t>
      </w:r>
      <w:r w:rsidR="00043E93" w:rsidRPr="00F33D86">
        <w:rPr>
          <w:rFonts w:ascii="Times New Roman" w:hAnsi="Times New Roman" w:cs="Times New Roman"/>
          <w:sz w:val="24"/>
          <w:szCs w:val="24"/>
        </w:rPr>
        <w:t xml:space="preserve"> контейнерів для збору твердих</w:t>
      </w:r>
      <w:r w:rsidR="007225D5">
        <w:rPr>
          <w:rFonts w:ascii="Times New Roman" w:hAnsi="Times New Roman" w:cs="Times New Roman"/>
          <w:sz w:val="24"/>
          <w:szCs w:val="24"/>
        </w:rPr>
        <w:t xml:space="preserve"> побутових відходів</w:t>
      </w:r>
      <w:r w:rsidR="00043E93" w:rsidRPr="00F33D86">
        <w:rPr>
          <w:rFonts w:ascii="Times New Roman" w:hAnsi="Times New Roman" w:cs="Times New Roman"/>
          <w:sz w:val="24"/>
          <w:szCs w:val="24"/>
        </w:rPr>
        <w:t xml:space="preserve"> </w:t>
      </w:r>
      <w:r w:rsidR="001A378D" w:rsidRPr="00F33D86">
        <w:rPr>
          <w:rFonts w:ascii="Times New Roman" w:hAnsi="Times New Roman" w:cs="Times New Roman"/>
          <w:sz w:val="24"/>
          <w:szCs w:val="24"/>
        </w:rPr>
        <w:t>об’ємом 1,1 м3.</w:t>
      </w:r>
      <w:r w:rsidRPr="00F33D86">
        <w:rPr>
          <w:rFonts w:ascii="Times New Roman" w:hAnsi="Times New Roman" w:cs="Times New Roman"/>
          <w:color w:val="FF0000"/>
          <w:sz w:val="24"/>
          <w:szCs w:val="24"/>
          <w:u w:val="single"/>
        </w:rPr>
        <w:t xml:space="preserve"> </w:t>
      </w:r>
    </w:p>
    <w:p w14:paraId="5E3646E4" w14:textId="77777777" w:rsidR="001A378D" w:rsidRPr="00F33D86" w:rsidRDefault="001A378D" w:rsidP="003B67C7">
      <w:pPr>
        <w:spacing w:after="0" w:line="240" w:lineRule="auto"/>
        <w:ind w:firstLine="709"/>
        <w:jc w:val="both"/>
        <w:rPr>
          <w:rFonts w:ascii="Times New Roman" w:hAnsi="Times New Roman" w:cs="Times New Roman"/>
          <w:iCs/>
          <w:sz w:val="24"/>
          <w:szCs w:val="24"/>
        </w:rPr>
      </w:pPr>
      <w:r w:rsidRPr="00F33D86">
        <w:rPr>
          <w:rFonts w:ascii="Times New Roman" w:hAnsi="Times New Roman" w:cs="Times New Roman"/>
          <w:iCs/>
          <w:sz w:val="24"/>
          <w:szCs w:val="24"/>
        </w:rPr>
        <w:t xml:space="preserve">Однією з невирішених проблем, що виникають в процесі роботи Підприємства є проблема утворення, накопичення та видалення твердих побутових відходів: їх кількість постійно зростає, морфологія змінюється, що, в свою чергу, потребує постійного дослідження та вирішення питання у цій сфери діяльності. </w:t>
      </w:r>
    </w:p>
    <w:p w14:paraId="522B43EC" w14:textId="0C80D096" w:rsidR="00D07D3A" w:rsidRPr="00F33D86" w:rsidRDefault="00D07D3A"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Старі контейнери часто знаходяться в незадовільному технічному стані, що призводить до забруднення територій та незручностей для споживача. Крім того, збільшення території централізованого збору твердих побутових відходів за рахунок приєднання великої кількості нових споживачів, потребує встановлення додаткових контейнерів для збирання твердих побутових для приватних домоволодінь, багатоквартирних будинків</w:t>
      </w:r>
      <w:r w:rsidRPr="005F203C">
        <w:rPr>
          <w:rFonts w:ascii="Times New Roman" w:hAnsi="Times New Roman" w:cs="Times New Roman"/>
          <w:sz w:val="24"/>
          <w:szCs w:val="24"/>
        </w:rPr>
        <w:t>,</w:t>
      </w:r>
      <w:r w:rsidRPr="00F33D86">
        <w:rPr>
          <w:rFonts w:ascii="Times New Roman" w:hAnsi="Times New Roman" w:cs="Times New Roman"/>
          <w:sz w:val="24"/>
          <w:szCs w:val="24"/>
        </w:rPr>
        <w:t xml:space="preserve"> де створено об’єднання співвласників та багатоквартирних будинків іншої форми власності, підприємств, установ, організацій. Реалізація вищезазначених цілей потребує певних інвестицій </w:t>
      </w:r>
      <w:r w:rsidR="001A378D" w:rsidRPr="00F33D86">
        <w:rPr>
          <w:rFonts w:ascii="Times New Roman" w:hAnsi="Times New Roman" w:cs="Times New Roman"/>
          <w:sz w:val="24"/>
          <w:szCs w:val="24"/>
        </w:rPr>
        <w:t xml:space="preserve">для оновлення та розширення </w:t>
      </w:r>
      <w:r w:rsidR="00D711E6" w:rsidRPr="00F33D86">
        <w:rPr>
          <w:rFonts w:ascii="Times New Roman" w:hAnsi="Times New Roman" w:cs="Times New Roman"/>
          <w:sz w:val="24"/>
          <w:szCs w:val="24"/>
        </w:rPr>
        <w:t>контейнерного парку Підприємства для</w:t>
      </w:r>
      <w:r w:rsidRPr="00F33D86">
        <w:rPr>
          <w:rFonts w:ascii="Times New Roman" w:hAnsi="Times New Roman" w:cs="Times New Roman"/>
          <w:sz w:val="24"/>
          <w:szCs w:val="24"/>
        </w:rPr>
        <w:t xml:space="preserve"> впровадження сучасних методів управління побутовими відходами.  </w:t>
      </w:r>
    </w:p>
    <w:p w14:paraId="3E3F3244" w14:textId="77777777" w:rsidR="009A72A8" w:rsidRPr="00F33D86" w:rsidRDefault="009A72A8"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На даний час в умовах значного зростання цін на трудові, енергетичні та матеріальні ресурси гостро стало питання аналізу обсягу накопичення та визначення реальних норм утворення побутових відходів різними споживачами, перерахунку тарифу на надання послуги управління побутовими відходами, а також запровадження системи інвестування в розвиток мережі збору побутових відходів з врахуванням території збору.</w:t>
      </w:r>
    </w:p>
    <w:p w14:paraId="236E6300" w14:textId="3776E2F3" w:rsidR="00617392" w:rsidRPr="00F33D86" w:rsidRDefault="00617392" w:rsidP="003B67C7">
      <w:pPr>
        <w:spacing w:after="0" w:line="240" w:lineRule="auto"/>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F33D86">
        <w:rPr>
          <w:rFonts w:ascii="Times New Roman" w:eastAsia="Times New Roman" w:hAnsi="Times New Roman" w:cs="Times New Roman"/>
          <w:color w:val="000000"/>
          <w:sz w:val="24"/>
          <w:szCs w:val="24"/>
          <w:bdr w:val="none" w:sz="0" w:space="0" w:color="auto" w:frame="1"/>
          <w:shd w:val="clear" w:color="auto" w:fill="FFFFFF"/>
          <w:lang w:eastAsia="ru-RU"/>
        </w:rPr>
        <w:t>Відповідно до проведе</w:t>
      </w:r>
      <w:r w:rsidR="00D711E6" w:rsidRPr="00F33D86">
        <w:rPr>
          <w:rFonts w:ascii="Times New Roman" w:eastAsia="Times New Roman" w:hAnsi="Times New Roman" w:cs="Times New Roman"/>
          <w:color w:val="000000"/>
          <w:sz w:val="24"/>
          <w:szCs w:val="24"/>
          <w:bdr w:val="none" w:sz="0" w:space="0" w:color="auto" w:frame="1"/>
          <w:shd w:val="clear" w:color="auto" w:fill="FFFFFF"/>
          <w:lang w:eastAsia="ru-RU"/>
        </w:rPr>
        <w:t>них планових розрахунків тарифу</w:t>
      </w:r>
      <w:r w:rsidRPr="00F33D86">
        <w:rPr>
          <w:rFonts w:ascii="Times New Roman" w:eastAsia="Times New Roman" w:hAnsi="Times New Roman" w:cs="Times New Roman"/>
          <w:color w:val="000000"/>
          <w:sz w:val="24"/>
          <w:szCs w:val="24"/>
          <w:bdr w:val="none" w:sz="0" w:space="0" w:color="auto" w:frame="1"/>
          <w:shd w:val="clear" w:color="auto" w:fill="FFFFFF"/>
          <w:lang w:eastAsia="ru-RU"/>
        </w:rPr>
        <w:t xml:space="preserve"> на управління побутових відходів, </w:t>
      </w:r>
      <w:r w:rsidR="00D711E6" w:rsidRPr="00F33D86">
        <w:rPr>
          <w:rFonts w:ascii="Times New Roman" w:eastAsia="Times New Roman" w:hAnsi="Times New Roman" w:cs="Times New Roman"/>
          <w:color w:val="000000"/>
          <w:sz w:val="24"/>
          <w:szCs w:val="24"/>
          <w:bdr w:val="none" w:sz="0" w:space="0" w:color="auto" w:frame="1"/>
          <w:shd w:val="clear" w:color="auto" w:fill="FFFFFF"/>
          <w:lang w:eastAsia="ru-RU"/>
        </w:rPr>
        <w:t>що</w:t>
      </w:r>
      <w:r w:rsidRPr="00F33D86">
        <w:rPr>
          <w:rFonts w:ascii="Times New Roman" w:eastAsia="Times New Roman" w:hAnsi="Times New Roman" w:cs="Times New Roman"/>
          <w:color w:val="000000"/>
          <w:sz w:val="24"/>
          <w:szCs w:val="24"/>
          <w:bdr w:val="none" w:sz="0" w:space="0" w:color="auto" w:frame="1"/>
          <w:shd w:val="clear" w:color="auto" w:fill="FFFFFF"/>
          <w:lang w:eastAsia="ru-RU"/>
        </w:rPr>
        <w:t xml:space="preserve"> включає в себе операції із збирання, перевезення та видалення побутових відходів, визначено плановий прибуток підприємства, що передбачається, в подальшому,  як інвестиції на покращення надання даних послуг.</w:t>
      </w:r>
    </w:p>
    <w:p w14:paraId="6FC32491" w14:textId="0D686D99" w:rsidR="001D7BE2" w:rsidRPr="00F33D86" w:rsidRDefault="001D7BE2"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Для задоволення потреб споживачів у збиранні та перевезенні твердих побутових відходів, з’явилась необхідність у </w:t>
      </w:r>
      <w:r w:rsidR="00EE170E" w:rsidRPr="00F33D86">
        <w:rPr>
          <w:rFonts w:ascii="Times New Roman" w:hAnsi="Times New Roman" w:cs="Times New Roman"/>
          <w:sz w:val="24"/>
          <w:szCs w:val="24"/>
        </w:rPr>
        <w:t xml:space="preserve">придбанні </w:t>
      </w:r>
      <w:r w:rsidRPr="00F33D86">
        <w:rPr>
          <w:rFonts w:ascii="Times New Roman" w:hAnsi="Times New Roman" w:cs="Times New Roman"/>
          <w:sz w:val="24"/>
          <w:szCs w:val="24"/>
        </w:rPr>
        <w:t xml:space="preserve"> </w:t>
      </w:r>
      <w:r w:rsidR="007225D5">
        <w:rPr>
          <w:rFonts w:ascii="Times New Roman" w:hAnsi="Times New Roman" w:cs="Times New Roman"/>
          <w:sz w:val="24"/>
          <w:szCs w:val="24"/>
        </w:rPr>
        <w:t xml:space="preserve">215 одиниць </w:t>
      </w:r>
      <w:r w:rsidR="00694C5A">
        <w:rPr>
          <w:rFonts w:ascii="Times New Roman" w:hAnsi="Times New Roman" w:cs="Times New Roman"/>
          <w:sz w:val="24"/>
          <w:szCs w:val="24"/>
        </w:rPr>
        <w:t xml:space="preserve">Євро </w:t>
      </w:r>
      <w:r w:rsidRPr="00F33D86">
        <w:rPr>
          <w:rFonts w:ascii="Times New Roman" w:hAnsi="Times New Roman" w:cs="Times New Roman"/>
          <w:sz w:val="24"/>
          <w:szCs w:val="24"/>
        </w:rPr>
        <w:t xml:space="preserve">контейнерів </w:t>
      </w:r>
      <w:r w:rsidR="00EE170E" w:rsidRPr="00F33D86">
        <w:rPr>
          <w:rFonts w:ascii="Times New Roman" w:hAnsi="Times New Roman" w:cs="Times New Roman"/>
          <w:sz w:val="24"/>
          <w:szCs w:val="24"/>
        </w:rPr>
        <w:t xml:space="preserve"> для збору твердих побутових відходів </w:t>
      </w:r>
      <w:r w:rsidRPr="00F33D86">
        <w:rPr>
          <w:rFonts w:ascii="Times New Roman" w:hAnsi="Times New Roman" w:cs="Times New Roman"/>
          <w:sz w:val="24"/>
          <w:szCs w:val="24"/>
        </w:rPr>
        <w:t>об’ємом 1,1 м3</w:t>
      </w:r>
      <w:r w:rsidR="00617392" w:rsidRPr="00F33D86">
        <w:rPr>
          <w:rFonts w:ascii="Times New Roman" w:hAnsi="Times New Roman" w:cs="Times New Roman"/>
          <w:sz w:val="24"/>
          <w:szCs w:val="24"/>
        </w:rPr>
        <w:t>.</w:t>
      </w:r>
    </w:p>
    <w:p w14:paraId="78E3BD2B" w14:textId="14D9E87E" w:rsidR="00415E46" w:rsidRPr="00F33D86" w:rsidRDefault="00415E46" w:rsidP="003B67C7">
      <w:pPr>
        <w:pStyle w:val="Default"/>
        <w:ind w:firstLine="709"/>
        <w:contextualSpacing/>
        <w:jc w:val="both"/>
        <w:rPr>
          <w:b/>
          <w:color w:val="000000" w:themeColor="text1"/>
          <w:lang w:val="uk-UA"/>
        </w:rPr>
      </w:pPr>
      <w:r w:rsidRPr="00F33D86">
        <w:rPr>
          <w:lang w:val="uk-UA"/>
        </w:rPr>
        <w:t xml:space="preserve">Розроблено </w:t>
      </w:r>
      <w:r w:rsidRPr="00F33D86">
        <w:rPr>
          <w:color w:val="000000" w:themeColor="text1"/>
          <w:lang w:val="uk-UA"/>
        </w:rPr>
        <w:t xml:space="preserve">фінансовий план використання коштів для виконання Інвестиційної програми на 2024– 2025 роки (термін дії – 12 місяців) </w:t>
      </w:r>
      <w:r w:rsidRPr="00F33D86">
        <w:rPr>
          <w:lang w:val="uk-UA"/>
        </w:rPr>
        <w:t>( після сплати податку на прибуток), який планується почати здійснювати з моменту введення нового тарифу.</w:t>
      </w:r>
    </w:p>
    <w:p w14:paraId="1A6B38CB" w14:textId="74A6EC28" w:rsidR="00E6460E" w:rsidRPr="00F33D86" w:rsidRDefault="00F40D90" w:rsidP="003B67C7">
      <w:pPr>
        <w:pStyle w:val="Default"/>
        <w:ind w:firstLine="709"/>
        <w:contextualSpacing/>
        <w:jc w:val="both"/>
        <w:rPr>
          <w:color w:val="000000" w:themeColor="text1"/>
          <w:lang w:val="uk-UA"/>
        </w:rPr>
      </w:pPr>
      <w:r w:rsidRPr="00F33D86">
        <w:rPr>
          <w:color w:val="000000" w:themeColor="text1"/>
          <w:lang w:val="uk-UA"/>
        </w:rPr>
        <w:t>Загальний обсяг інвестицій складає</w:t>
      </w:r>
      <w:r w:rsidR="002C031E" w:rsidRPr="00F33D86">
        <w:rPr>
          <w:color w:val="000000" w:themeColor="text1"/>
          <w:lang w:val="uk-UA"/>
        </w:rPr>
        <w:t xml:space="preserve"> </w:t>
      </w:r>
      <w:r w:rsidR="00617392" w:rsidRPr="00F33D86">
        <w:rPr>
          <w:color w:val="000000" w:themeColor="text1"/>
          <w:lang w:val="uk-UA"/>
        </w:rPr>
        <w:t>2 795,00</w:t>
      </w:r>
      <w:r w:rsidRPr="00F33D86">
        <w:rPr>
          <w:color w:val="000000" w:themeColor="text1"/>
          <w:lang w:val="uk-UA"/>
        </w:rPr>
        <w:t xml:space="preserve"> тис. грн.</w:t>
      </w:r>
    </w:p>
    <w:p w14:paraId="1E6E8456" w14:textId="77777777" w:rsidR="00F40D90" w:rsidRPr="00F33D86" w:rsidRDefault="00F40D90" w:rsidP="003B67C7">
      <w:pPr>
        <w:pStyle w:val="Default"/>
        <w:ind w:firstLine="709"/>
        <w:contextualSpacing/>
        <w:jc w:val="both"/>
        <w:rPr>
          <w:color w:val="000000" w:themeColor="text1"/>
          <w:lang w:val="uk-UA"/>
        </w:rPr>
      </w:pPr>
    </w:p>
    <w:p w14:paraId="4E0ECCCF" w14:textId="77777777" w:rsidR="00F6177A" w:rsidRPr="00F33D86" w:rsidRDefault="00F6177A" w:rsidP="003B67C7">
      <w:pPr>
        <w:pStyle w:val="Default"/>
        <w:ind w:firstLine="709"/>
        <w:contextualSpacing/>
        <w:jc w:val="both"/>
        <w:rPr>
          <w:b/>
          <w:color w:val="000000" w:themeColor="text1"/>
          <w:lang w:val="uk-UA"/>
        </w:rPr>
      </w:pPr>
    </w:p>
    <w:p w14:paraId="28D3ED8E" w14:textId="4517DC7B" w:rsidR="00F6177A" w:rsidRPr="00F33D86" w:rsidRDefault="008C0530" w:rsidP="003B67C7">
      <w:pPr>
        <w:pStyle w:val="Default"/>
        <w:ind w:firstLine="709"/>
        <w:contextualSpacing/>
        <w:jc w:val="center"/>
        <w:rPr>
          <w:b/>
          <w:color w:val="000000" w:themeColor="text1"/>
          <w:lang w:val="uk-UA"/>
        </w:rPr>
      </w:pPr>
      <w:r>
        <w:rPr>
          <w:b/>
          <w:color w:val="000000" w:themeColor="text1"/>
          <w:lang w:val="uk-UA"/>
        </w:rPr>
        <w:t>2.4</w:t>
      </w:r>
      <w:r w:rsidR="006E6FFC" w:rsidRPr="00F33D86">
        <w:rPr>
          <w:b/>
          <w:color w:val="000000" w:themeColor="text1"/>
          <w:lang w:val="uk-UA"/>
        </w:rPr>
        <w:t>.</w:t>
      </w:r>
      <w:r w:rsidR="002D48A0" w:rsidRPr="00F33D86">
        <w:rPr>
          <w:b/>
          <w:color w:val="000000" w:themeColor="text1"/>
          <w:lang w:val="uk-UA"/>
        </w:rPr>
        <w:t xml:space="preserve"> </w:t>
      </w:r>
      <w:r w:rsidR="00EE1444" w:rsidRPr="00F33D86">
        <w:rPr>
          <w:b/>
          <w:color w:val="000000" w:themeColor="text1"/>
          <w:lang w:val="uk-UA"/>
        </w:rPr>
        <w:t>Заходи Програми</w:t>
      </w:r>
    </w:p>
    <w:p w14:paraId="654D1795" w14:textId="77777777" w:rsidR="00EE1444" w:rsidRPr="00F33D86" w:rsidRDefault="00EE1444" w:rsidP="003B67C7">
      <w:pPr>
        <w:pStyle w:val="Default"/>
        <w:ind w:firstLine="709"/>
        <w:contextualSpacing/>
        <w:jc w:val="center"/>
        <w:rPr>
          <w:b/>
          <w:color w:val="000000" w:themeColor="text1"/>
          <w:lang w:val="uk-UA"/>
        </w:rPr>
      </w:pPr>
    </w:p>
    <w:p w14:paraId="598E9568" w14:textId="77777777" w:rsidR="0037578D" w:rsidRPr="00F33D86" w:rsidRDefault="00EE1444" w:rsidP="003B67C7">
      <w:pPr>
        <w:pStyle w:val="Default"/>
        <w:ind w:firstLine="709"/>
        <w:contextualSpacing/>
        <w:jc w:val="both"/>
        <w:rPr>
          <w:color w:val="000000" w:themeColor="text1"/>
          <w:lang w:val="uk-UA"/>
        </w:rPr>
      </w:pPr>
      <w:r w:rsidRPr="00F33D86">
        <w:rPr>
          <w:color w:val="000000" w:themeColor="text1"/>
          <w:lang w:val="uk-UA"/>
        </w:rPr>
        <w:t>Заход</w:t>
      </w:r>
      <w:r w:rsidR="0037578D" w:rsidRPr="00F33D86">
        <w:rPr>
          <w:color w:val="000000" w:themeColor="text1"/>
          <w:lang w:val="uk-UA"/>
        </w:rPr>
        <w:t>ами</w:t>
      </w:r>
      <w:r w:rsidR="002C031E" w:rsidRPr="00F33D86">
        <w:rPr>
          <w:color w:val="000000" w:themeColor="text1"/>
          <w:lang w:val="uk-UA"/>
        </w:rPr>
        <w:t xml:space="preserve"> </w:t>
      </w:r>
      <w:r w:rsidR="00C81392" w:rsidRPr="00F33D86">
        <w:rPr>
          <w:color w:val="000000" w:themeColor="text1"/>
          <w:lang w:val="uk-UA"/>
        </w:rPr>
        <w:t>І</w:t>
      </w:r>
      <w:r w:rsidR="005A0322" w:rsidRPr="00F33D86">
        <w:rPr>
          <w:color w:val="000000" w:themeColor="text1"/>
          <w:lang w:val="uk-UA"/>
        </w:rPr>
        <w:t xml:space="preserve">нвестиційної </w:t>
      </w:r>
      <w:r w:rsidRPr="00F33D86">
        <w:rPr>
          <w:color w:val="000000" w:themeColor="text1"/>
          <w:lang w:val="uk-UA"/>
        </w:rPr>
        <w:t>програми є</w:t>
      </w:r>
      <w:r w:rsidR="0037578D" w:rsidRPr="00F33D86">
        <w:rPr>
          <w:color w:val="000000" w:themeColor="text1"/>
          <w:lang w:val="uk-UA"/>
        </w:rPr>
        <w:t>:</w:t>
      </w:r>
    </w:p>
    <w:p w14:paraId="125DB86F" w14:textId="2D435970" w:rsidR="004D58CB" w:rsidRPr="00F33D86" w:rsidRDefault="0037578D" w:rsidP="003B67C7">
      <w:pPr>
        <w:pStyle w:val="Default"/>
        <w:ind w:firstLine="709"/>
        <w:contextualSpacing/>
        <w:jc w:val="both"/>
        <w:rPr>
          <w:b/>
          <w:color w:val="000000" w:themeColor="text1"/>
          <w:lang w:val="uk-UA"/>
        </w:rPr>
      </w:pPr>
      <w:r w:rsidRPr="00F33D86">
        <w:rPr>
          <w:color w:val="000000" w:themeColor="text1"/>
          <w:lang w:val="uk-UA"/>
        </w:rPr>
        <w:t>-</w:t>
      </w:r>
      <w:r w:rsidR="00617392" w:rsidRPr="00F33D86">
        <w:rPr>
          <w:color w:val="000000" w:themeColor="text1"/>
          <w:lang w:val="uk-UA"/>
        </w:rPr>
        <w:t xml:space="preserve"> закупівля Євро контейнерів </w:t>
      </w:r>
      <w:r w:rsidRPr="00F33D86">
        <w:rPr>
          <w:color w:val="000000" w:themeColor="text1"/>
          <w:lang w:val="uk-UA"/>
        </w:rPr>
        <w:t>д</w:t>
      </w:r>
      <w:r w:rsidR="00EE1444" w:rsidRPr="00F33D86">
        <w:rPr>
          <w:color w:val="000000" w:themeColor="text1"/>
          <w:lang w:val="uk-UA"/>
        </w:rPr>
        <w:t xml:space="preserve">ля </w:t>
      </w:r>
      <w:r w:rsidR="00617392" w:rsidRPr="00F33D86">
        <w:rPr>
          <w:color w:val="000000" w:themeColor="text1"/>
          <w:lang w:val="uk-UA"/>
        </w:rPr>
        <w:t>збору твердих</w:t>
      </w:r>
      <w:r w:rsidR="00EE1444" w:rsidRPr="00F33D86">
        <w:rPr>
          <w:color w:val="000000" w:themeColor="text1"/>
          <w:lang w:val="uk-UA"/>
        </w:rPr>
        <w:t xml:space="preserve"> побутових відходів</w:t>
      </w:r>
      <w:r w:rsidR="00617392" w:rsidRPr="00F33D86">
        <w:rPr>
          <w:color w:val="000000" w:themeColor="text1"/>
          <w:lang w:val="uk-UA"/>
        </w:rPr>
        <w:t xml:space="preserve"> оцинкованих</w:t>
      </w:r>
      <w:r w:rsidR="007F1344" w:rsidRPr="00F33D86">
        <w:rPr>
          <w:lang w:val="uk-UA"/>
        </w:rPr>
        <w:t xml:space="preserve"> в кількості 215 шт. </w:t>
      </w:r>
      <w:r w:rsidR="00617392" w:rsidRPr="00F33D86">
        <w:rPr>
          <w:color w:val="000000" w:themeColor="text1"/>
          <w:lang w:val="uk-UA"/>
        </w:rPr>
        <w:t xml:space="preserve"> </w:t>
      </w:r>
      <w:r w:rsidR="00111294" w:rsidRPr="00F33D86">
        <w:rPr>
          <w:lang w:val="uk-UA"/>
        </w:rPr>
        <w:t xml:space="preserve">вартістю </w:t>
      </w:r>
      <w:r w:rsidR="007F1344" w:rsidRPr="00F33D86">
        <w:rPr>
          <w:lang w:val="uk-UA"/>
        </w:rPr>
        <w:t xml:space="preserve">13,00 тис. </w:t>
      </w:r>
      <w:r w:rsidR="00BD5AF2" w:rsidRPr="00F33D86">
        <w:rPr>
          <w:lang w:val="uk-UA"/>
        </w:rPr>
        <w:t xml:space="preserve">грн. </w:t>
      </w:r>
      <w:r w:rsidR="007F1344" w:rsidRPr="00F33D86">
        <w:rPr>
          <w:lang w:val="uk-UA"/>
        </w:rPr>
        <w:t>без</w:t>
      </w:r>
      <w:r w:rsidR="007225D5">
        <w:rPr>
          <w:lang w:val="uk-UA"/>
        </w:rPr>
        <w:t xml:space="preserve"> ПДВ за 1 одиницю</w:t>
      </w:r>
      <w:r w:rsidR="007F1344" w:rsidRPr="00F33D86">
        <w:rPr>
          <w:lang w:val="uk-UA"/>
        </w:rPr>
        <w:t xml:space="preserve"> </w:t>
      </w:r>
      <w:r w:rsidR="008C369B" w:rsidRPr="00F33D86">
        <w:rPr>
          <w:color w:val="000000" w:themeColor="text1"/>
          <w:lang w:val="uk-UA"/>
        </w:rPr>
        <w:t xml:space="preserve">(комерційна пропозиція </w:t>
      </w:r>
      <w:r w:rsidR="007E06B1">
        <w:rPr>
          <w:color w:val="000000" w:themeColor="text1"/>
          <w:lang w:val="uk-UA"/>
        </w:rPr>
        <w:t>одного із підприємств, що займаються виготовленням Євро контейнерів</w:t>
      </w:r>
      <w:r w:rsidR="008C369B" w:rsidRPr="00F33D86">
        <w:rPr>
          <w:color w:val="000000" w:themeColor="text1"/>
          <w:lang w:val="uk-UA"/>
        </w:rPr>
        <w:t>)</w:t>
      </w:r>
      <w:r w:rsidR="00600D5F" w:rsidRPr="00F33D86">
        <w:rPr>
          <w:color w:val="000000" w:themeColor="text1"/>
          <w:lang w:val="uk-UA"/>
        </w:rPr>
        <w:t xml:space="preserve">. </w:t>
      </w:r>
      <w:r w:rsidR="004D58CB" w:rsidRPr="00F33D86">
        <w:rPr>
          <w:color w:val="000000" w:themeColor="text1"/>
          <w:lang w:val="uk-UA"/>
        </w:rPr>
        <w:t>Сума інвестиції на придбання контейнерів складає 2 795,00 тис. грн. (без ПДВ).</w:t>
      </w:r>
    </w:p>
    <w:p w14:paraId="307939CA" w14:textId="77777777" w:rsidR="004D58CB" w:rsidRPr="00F33D86" w:rsidRDefault="004D58CB" w:rsidP="003B67C7">
      <w:pPr>
        <w:pStyle w:val="Default"/>
        <w:ind w:firstLine="709"/>
        <w:contextualSpacing/>
        <w:jc w:val="center"/>
        <w:rPr>
          <w:b/>
          <w:lang w:val="uk-UA"/>
        </w:rPr>
      </w:pPr>
    </w:p>
    <w:p w14:paraId="4E068E4C" w14:textId="4E22FAB7" w:rsidR="00E240A1" w:rsidRPr="00F33D86" w:rsidRDefault="00E240A1" w:rsidP="003B67C7">
      <w:pPr>
        <w:pStyle w:val="Default"/>
        <w:ind w:firstLine="709"/>
        <w:contextualSpacing/>
        <w:jc w:val="both"/>
        <w:rPr>
          <w:b/>
          <w:color w:val="000000" w:themeColor="text1"/>
          <w:lang w:val="uk-UA"/>
        </w:rPr>
      </w:pPr>
    </w:p>
    <w:p w14:paraId="20BA0FFD" w14:textId="77777777" w:rsidR="007F460C" w:rsidRPr="00F33D86" w:rsidRDefault="007F460C" w:rsidP="003B67C7">
      <w:pPr>
        <w:pStyle w:val="Default"/>
        <w:ind w:firstLine="709"/>
        <w:contextualSpacing/>
        <w:jc w:val="center"/>
        <w:rPr>
          <w:b/>
          <w:color w:val="000000" w:themeColor="text1"/>
          <w:lang w:val="uk-UA"/>
        </w:rPr>
      </w:pPr>
    </w:p>
    <w:p w14:paraId="1F27941F" w14:textId="77777777" w:rsidR="004D58CB" w:rsidRDefault="004D58CB" w:rsidP="003B67C7">
      <w:pPr>
        <w:ind w:firstLine="709"/>
        <w:jc w:val="center"/>
        <w:rPr>
          <w:rFonts w:ascii="Times New Roman" w:hAnsi="Times New Roman"/>
          <w:b/>
          <w:sz w:val="24"/>
        </w:rPr>
      </w:pPr>
    </w:p>
    <w:p w14:paraId="6704D80E" w14:textId="1C0B5EA1" w:rsidR="004D58CB" w:rsidRPr="004D58CB" w:rsidRDefault="007E06B1" w:rsidP="003B67C7">
      <w:pPr>
        <w:pStyle w:val="Default"/>
        <w:ind w:firstLine="709"/>
        <w:contextualSpacing/>
        <w:jc w:val="center"/>
        <w:rPr>
          <w:b/>
          <w:color w:val="000000" w:themeColor="text1"/>
          <w:lang w:val="uk-UA"/>
        </w:rPr>
      </w:pPr>
      <w:r>
        <w:rPr>
          <w:b/>
          <w:color w:val="000000" w:themeColor="text1"/>
          <w:lang w:val="uk-UA"/>
        </w:rPr>
        <w:lastRenderedPageBreak/>
        <w:t xml:space="preserve">Комерційна пропозиція </w:t>
      </w:r>
    </w:p>
    <w:p w14:paraId="1EFC7091" w14:textId="4D54A9B5" w:rsidR="004D58CB" w:rsidRPr="004276E8" w:rsidRDefault="004D58CB" w:rsidP="003B67C7">
      <w:pPr>
        <w:spacing w:after="0"/>
        <w:ind w:firstLine="709"/>
        <w:jc w:val="center"/>
        <w:rPr>
          <w:rFonts w:ascii="Times New Roman" w:hAnsi="Times New Roman"/>
          <w:b/>
          <w:sz w:val="24"/>
          <w:vertAlign w:val="superscript"/>
        </w:rPr>
      </w:pPr>
      <w:r w:rsidRPr="00101F80">
        <w:rPr>
          <w:rFonts w:ascii="Times New Roman" w:hAnsi="Times New Roman"/>
          <w:b/>
          <w:sz w:val="24"/>
        </w:rPr>
        <w:t>Євро контейнер оцинкован</w:t>
      </w:r>
      <w:r>
        <w:rPr>
          <w:rFonts w:ascii="Times New Roman" w:hAnsi="Times New Roman"/>
          <w:b/>
          <w:sz w:val="24"/>
        </w:rPr>
        <w:t>ий без кришки місткістю 1,1 м</w:t>
      </w:r>
      <w:r>
        <w:rPr>
          <w:rFonts w:ascii="Times New Roman" w:hAnsi="Times New Roman"/>
          <w:b/>
          <w:sz w:val="24"/>
          <w:vertAlign w:val="superscript"/>
        </w:rPr>
        <w:t>3</w:t>
      </w:r>
    </w:p>
    <w:p w14:paraId="55773CDF" w14:textId="77777777" w:rsidR="004D58CB" w:rsidRPr="00101F80" w:rsidRDefault="004D58CB" w:rsidP="003B67C7">
      <w:pPr>
        <w:spacing w:after="0"/>
        <w:ind w:firstLine="709"/>
        <w:jc w:val="center"/>
        <w:rPr>
          <w:rFonts w:ascii="Times New Roman" w:hAnsi="Times New Roman"/>
          <w:b/>
          <w:sz w:val="24"/>
        </w:rPr>
      </w:pPr>
      <w:r w:rsidRPr="00101F80">
        <w:rPr>
          <w:rFonts w:ascii="Times New Roman" w:hAnsi="Times New Roman"/>
          <w:b/>
          <w:sz w:val="24"/>
        </w:rPr>
        <w:t>(універсальний)</w:t>
      </w:r>
    </w:p>
    <w:p w14:paraId="5A671AD1" w14:textId="59ABA979" w:rsidR="004D58CB" w:rsidRDefault="004D58CB" w:rsidP="003B67C7">
      <w:pPr>
        <w:spacing w:after="0"/>
        <w:ind w:firstLine="709"/>
        <w:jc w:val="center"/>
        <w:rPr>
          <w:rFonts w:ascii="Times New Roman" w:hAnsi="Times New Roman"/>
          <w:b/>
          <w:sz w:val="24"/>
        </w:rPr>
      </w:pPr>
      <w:r w:rsidRPr="00101F80">
        <w:rPr>
          <w:rFonts w:ascii="Times New Roman" w:hAnsi="Times New Roman"/>
          <w:b/>
          <w:sz w:val="24"/>
        </w:rPr>
        <w:t>Ціна : 13</w:t>
      </w:r>
      <w:r w:rsidR="00E62EDB">
        <w:rPr>
          <w:rFonts w:ascii="Times New Roman" w:hAnsi="Times New Roman"/>
          <w:b/>
          <w:sz w:val="24"/>
        </w:rPr>
        <w:t xml:space="preserve"> 000,00</w:t>
      </w:r>
      <w:r w:rsidRPr="00101F80">
        <w:rPr>
          <w:rFonts w:ascii="Times New Roman" w:hAnsi="Times New Roman"/>
          <w:b/>
          <w:sz w:val="24"/>
        </w:rPr>
        <w:t xml:space="preserve"> без ПДВ</w:t>
      </w:r>
    </w:p>
    <w:p w14:paraId="407C9BAB" w14:textId="29E6241E" w:rsidR="004D58CB" w:rsidRDefault="004D58CB" w:rsidP="003B67C7">
      <w:pPr>
        <w:ind w:firstLine="709"/>
        <w:jc w:val="center"/>
        <w:rPr>
          <w:rFonts w:ascii="Times New Roman" w:hAnsi="Times New Roman"/>
          <w:b/>
          <w:sz w:val="24"/>
        </w:rPr>
      </w:pPr>
      <w:r>
        <w:rPr>
          <w:rFonts w:ascii="Times New Roman" w:hAnsi="Times New Roman"/>
          <w:b/>
          <w:noProof/>
          <w:sz w:val="24"/>
          <w:lang w:eastAsia="uk-UA"/>
        </w:rPr>
        <w:drawing>
          <wp:inline distT="0" distB="0" distL="0" distR="0" wp14:anchorId="6229C327" wp14:editId="1F701519">
            <wp:extent cx="3601720" cy="3601720"/>
            <wp:effectExtent l="0" t="0" r="0" b="0"/>
            <wp:docPr id="4" name="Рисунок 4" descr="konteyner-musor-2-e168605019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eyner-musor-2-e16860501932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1720" cy="3601720"/>
                    </a:xfrm>
                    <a:prstGeom prst="rect">
                      <a:avLst/>
                    </a:prstGeom>
                    <a:noFill/>
                    <a:ln>
                      <a:noFill/>
                    </a:ln>
                  </pic:spPr>
                </pic:pic>
              </a:graphicData>
            </a:graphic>
          </wp:inline>
        </w:drawing>
      </w:r>
    </w:p>
    <w:p w14:paraId="076CBD80" w14:textId="6A138FB6" w:rsidR="004D58CB" w:rsidRDefault="004D58CB" w:rsidP="003B67C7">
      <w:pPr>
        <w:ind w:firstLine="709"/>
        <w:jc w:val="center"/>
        <w:rPr>
          <w:rFonts w:ascii="Times New Roman" w:hAnsi="Times New Roman"/>
          <w:b/>
          <w:sz w:val="24"/>
        </w:rPr>
      </w:pPr>
      <w:r>
        <w:rPr>
          <w:rFonts w:ascii="Times New Roman" w:hAnsi="Times New Roman"/>
          <w:b/>
          <w:noProof/>
          <w:sz w:val="24"/>
          <w:lang w:eastAsia="uk-UA"/>
        </w:rPr>
        <w:drawing>
          <wp:inline distT="0" distB="0" distL="0" distR="0" wp14:anchorId="773091D8" wp14:editId="3C2ECA4C">
            <wp:extent cx="3625850" cy="3625850"/>
            <wp:effectExtent l="0" t="0" r="0" b="0"/>
            <wp:docPr id="3" name="Рисунок 3" descr="konteyner-musor-3-e168605018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eyner-musor-3-e16860501823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850" cy="3625850"/>
                    </a:xfrm>
                    <a:prstGeom prst="rect">
                      <a:avLst/>
                    </a:prstGeom>
                    <a:noFill/>
                    <a:ln>
                      <a:noFill/>
                    </a:ln>
                  </pic:spPr>
                </pic:pic>
              </a:graphicData>
            </a:graphic>
          </wp:inline>
        </w:drawing>
      </w:r>
    </w:p>
    <w:p w14:paraId="71AE8AD3" w14:textId="5AEF801B" w:rsidR="004D58CB" w:rsidRDefault="004D58CB" w:rsidP="003B67C7">
      <w:pPr>
        <w:ind w:firstLine="709"/>
        <w:jc w:val="center"/>
        <w:rPr>
          <w:rFonts w:ascii="Times New Roman" w:hAnsi="Times New Roman"/>
          <w:b/>
          <w:sz w:val="24"/>
        </w:rPr>
      </w:pPr>
    </w:p>
    <w:p w14:paraId="5010AAC0" w14:textId="124932E1" w:rsidR="004D58CB" w:rsidRDefault="004D58CB" w:rsidP="003B67C7">
      <w:pPr>
        <w:ind w:firstLine="709"/>
        <w:jc w:val="center"/>
        <w:rPr>
          <w:rFonts w:ascii="Times New Roman" w:hAnsi="Times New Roman"/>
          <w:b/>
          <w:sz w:val="24"/>
        </w:rPr>
      </w:pPr>
      <w:r>
        <w:rPr>
          <w:rFonts w:ascii="Times New Roman" w:hAnsi="Times New Roman"/>
          <w:b/>
          <w:noProof/>
          <w:sz w:val="24"/>
          <w:lang w:eastAsia="uk-UA"/>
        </w:rPr>
        <w:lastRenderedPageBreak/>
        <w:drawing>
          <wp:inline distT="0" distB="0" distL="0" distR="0" wp14:anchorId="5709688B" wp14:editId="5C5A2846">
            <wp:extent cx="3496865" cy="3697356"/>
            <wp:effectExtent l="0" t="0" r="8890" b="0"/>
            <wp:docPr id="1" name="Рисунок 1" descr="konteyner-musor-7-e168605006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teyner-musor-7-e16860500625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8088" cy="3867822"/>
                    </a:xfrm>
                    <a:prstGeom prst="rect">
                      <a:avLst/>
                    </a:prstGeom>
                    <a:noFill/>
                    <a:ln>
                      <a:noFill/>
                    </a:ln>
                  </pic:spPr>
                </pic:pic>
              </a:graphicData>
            </a:graphic>
          </wp:inline>
        </w:drawing>
      </w:r>
    </w:p>
    <w:p w14:paraId="46ADE51F" w14:textId="77777777" w:rsidR="004D58CB" w:rsidRDefault="004D58CB" w:rsidP="003B67C7">
      <w:pPr>
        <w:spacing w:after="0"/>
        <w:ind w:firstLine="709"/>
        <w:rPr>
          <w:rFonts w:ascii="Times New Roman" w:hAnsi="Times New Roman"/>
          <w:sz w:val="24"/>
        </w:rPr>
      </w:pPr>
      <w:r>
        <w:rPr>
          <w:rFonts w:ascii="Times New Roman" w:hAnsi="Times New Roman"/>
          <w:sz w:val="24"/>
        </w:rPr>
        <w:t xml:space="preserve">Євро контейнери для збору твердих побутових відходів оцинкований з кришкою ПВХ </w:t>
      </w:r>
    </w:p>
    <w:p w14:paraId="2A736962" w14:textId="7FED1E3C" w:rsidR="004D58CB" w:rsidRDefault="004D58CB" w:rsidP="003B67C7">
      <w:pPr>
        <w:spacing w:after="0"/>
        <w:ind w:firstLine="709"/>
        <w:rPr>
          <w:rFonts w:ascii="Times New Roman" w:hAnsi="Times New Roman"/>
          <w:sz w:val="24"/>
        </w:rPr>
      </w:pPr>
      <w:r>
        <w:rPr>
          <w:rFonts w:ascii="Times New Roman" w:hAnsi="Times New Roman"/>
          <w:sz w:val="24"/>
        </w:rPr>
        <w:t>(1,1 м</w:t>
      </w:r>
      <w:r>
        <w:rPr>
          <w:rFonts w:ascii="Times New Roman" w:hAnsi="Times New Roman"/>
          <w:sz w:val="24"/>
          <w:vertAlign w:val="superscript"/>
        </w:rPr>
        <w:t>3</w:t>
      </w:r>
      <w:r>
        <w:rPr>
          <w:rFonts w:ascii="Times New Roman" w:hAnsi="Times New Roman"/>
          <w:sz w:val="24"/>
        </w:rPr>
        <w:t>), відповідає ДСТУ 8476:2015</w:t>
      </w:r>
    </w:p>
    <w:p w14:paraId="289EA214"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Контейнери для побутових відходів «Загальні технічні вимоги», та євро стандарту EN</w:t>
      </w:r>
      <w:r>
        <w:rPr>
          <w:rFonts w:ascii="Times New Roman" w:hAnsi="Times New Roman"/>
          <w:sz w:val="24"/>
          <w:lang w:val="ru-RU"/>
        </w:rPr>
        <w:t>840-2</w:t>
      </w:r>
      <w:r>
        <w:rPr>
          <w:rFonts w:ascii="Times New Roman" w:hAnsi="Times New Roman"/>
          <w:sz w:val="24"/>
        </w:rPr>
        <w:t>;</w:t>
      </w:r>
    </w:p>
    <w:p w14:paraId="68BCAC0F"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Контейнери спеціально для збору твердих побутових відходів, оцинковані без кришки (об</w:t>
      </w:r>
      <w:r>
        <w:rPr>
          <w:rFonts w:ascii="Times New Roman" w:hAnsi="Times New Roman"/>
          <w:sz w:val="24"/>
          <w:lang w:val="ru-RU"/>
        </w:rPr>
        <w:t>'</w:t>
      </w:r>
      <w:proofErr w:type="spellStart"/>
      <w:r>
        <w:rPr>
          <w:rFonts w:ascii="Times New Roman" w:hAnsi="Times New Roman"/>
          <w:sz w:val="24"/>
        </w:rPr>
        <w:t>єм</w:t>
      </w:r>
      <w:proofErr w:type="spellEnd"/>
      <w:r>
        <w:rPr>
          <w:rFonts w:ascii="Times New Roman" w:hAnsi="Times New Roman"/>
          <w:sz w:val="24"/>
        </w:rPr>
        <w:t xml:space="preserve"> 1,1 м</w:t>
      </w:r>
      <w:r>
        <w:rPr>
          <w:rFonts w:ascii="Times New Roman" w:hAnsi="Times New Roman"/>
          <w:sz w:val="24"/>
          <w:vertAlign w:val="superscript"/>
        </w:rPr>
        <w:t>3</w:t>
      </w:r>
      <w:r>
        <w:rPr>
          <w:rFonts w:ascii="Times New Roman" w:hAnsi="Times New Roman"/>
          <w:sz w:val="24"/>
        </w:rPr>
        <w:t>/1100 л.), максимальне завантаження440 кг.;</w:t>
      </w:r>
    </w:p>
    <w:p w14:paraId="2921B0A4"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Габаритні розміри з колісною базою в/д/ш – 1370/1370/1070 мм.;</w:t>
      </w:r>
    </w:p>
    <w:p w14:paraId="0C823A5B"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Контейнер обладнаний пристроями для бічного навантаження (цапфи) та фронтального навантаження (гребінки), що забезпечує надійне утримання в підйомному механізмі протягом всього циклу підйому/опускання незалежно від типу транспортного засобу;</w:t>
      </w:r>
    </w:p>
    <w:p w14:paraId="7B056010"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Корпус контейнера виконаний з гарячекатаної, холодно тягнутої листової та фасонної конструкційної сталі. Товщина металу 1,25 мм., ребра жорсткості, посилена несуча прямокутна рама, додаткові посилення корпусу для надійного фронтально навантаження;</w:t>
      </w:r>
    </w:p>
    <w:p w14:paraId="1843500F"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 xml:space="preserve">Обладнаний 4 поворотними колесами діаметром 200 мм., з металевим </w:t>
      </w:r>
      <w:proofErr w:type="spellStart"/>
      <w:r>
        <w:rPr>
          <w:rFonts w:ascii="Times New Roman" w:hAnsi="Times New Roman"/>
          <w:sz w:val="24"/>
        </w:rPr>
        <w:t>ободом</w:t>
      </w:r>
      <w:proofErr w:type="spellEnd"/>
      <w:r>
        <w:rPr>
          <w:rFonts w:ascii="Times New Roman" w:hAnsi="Times New Roman"/>
          <w:sz w:val="24"/>
        </w:rPr>
        <w:t>, два з них – з гальмами;</w:t>
      </w:r>
    </w:p>
    <w:p w14:paraId="696307DE"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Горловина з кришкою для видалення вологи після санітарної очистки</w:t>
      </w:r>
    </w:p>
    <w:p w14:paraId="1731C73D"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Посилені кронштейни опор коліс, для запобігання пошкодженню від випадкового перевантаження з можливістю використання контейнера без коліс (встановлення контейнеру на опори коліс з вільним просвітом між поверхнею та дном min</w:t>
      </w:r>
      <w:r w:rsidRPr="004276E8">
        <w:rPr>
          <w:rFonts w:ascii="Times New Roman" w:hAnsi="Times New Roman"/>
          <w:sz w:val="24"/>
        </w:rPr>
        <w:t>-30</w:t>
      </w:r>
      <w:r>
        <w:rPr>
          <w:rFonts w:ascii="Times New Roman" w:hAnsi="Times New Roman"/>
          <w:sz w:val="24"/>
        </w:rPr>
        <w:t>мм.);</w:t>
      </w:r>
    </w:p>
    <w:p w14:paraId="6BB51EBD"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Кріплення конструктивних елементів зварюванням, надійність та довговічність;</w:t>
      </w:r>
    </w:p>
    <w:p w14:paraId="1E691F9D" w14:textId="77777777" w:rsidR="004D58CB" w:rsidRDefault="004D58CB" w:rsidP="003B67C7">
      <w:pPr>
        <w:pStyle w:val="a6"/>
        <w:numPr>
          <w:ilvl w:val="0"/>
          <w:numId w:val="11"/>
        </w:numPr>
        <w:spacing w:line="259" w:lineRule="auto"/>
        <w:ind w:left="0" w:firstLine="709"/>
        <w:jc w:val="left"/>
        <w:rPr>
          <w:rFonts w:ascii="Times New Roman" w:hAnsi="Times New Roman"/>
          <w:sz w:val="24"/>
        </w:rPr>
      </w:pPr>
      <w:r>
        <w:rPr>
          <w:rFonts w:ascii="Times New Roman" w:hAnsi="Times New Roman"/>
          <w:sz w:val="24"/>
        </w:rPr>
        <w:t>Захисне покриття нанесено методом гарячого цинкування згідно з ISO</w:t>
      </w:r>
      <w:r w:rsidRPr="004276E8">
        <w:rPr>
          <w:rFonts w:ascii="Times New Roman" w:hAnsi="Times New Roman"/>
          <w:sz w:val="24"/>
          <w:lang w:val="ru-RU"/>
        </w:rPr>
        <w:t xml:space="preserve"> </w:t>
      </w:r>
      <w:r>
        <w:rPr>
          <w:rFonts w:ascii="Times New Roman" w:hAnsi="Times New Roman"/>
          <w:sz w:val="24"/>
        </w:rPr>
        <w:t>1461:2009 / ГОСТ 9.307-89, цинкове покриття не менше 75-100 мікрон.</w:t>
      </w:r>
    </w:p>
    <w:p w14:paraId="5919C340" w14:textId="70FCE2DC" w:rsidR="004D58CB" w:rsidRPr="004276E8" w:rsidRDefault="004D58CB" w:rsidP="003B67C7">
      <w:pPr>
        <w:pStyle w:val="a6"/>
        <w:ind w:left="0" w:firstLine="709"/>
        <w:rPr>
          <w:rFonts w:ascii="Times New Roman" w:hAnsi="Times New Roman"/>
          <w:b/>
          <w:sz w:val="24"/>
        </w:rPr>
      </w:pPr>
      <w:r w:rsidRPr="004276E8">
        <w:rPr>
          <w:rFonts w:ascii="Times New Roman" w:hAnsi="Times New Roman"/>
          <w:b/>
          <w:sz w:val="24"/>
        </w:rPr>
        <w:t>Контейнери виготовлено згідно власного ТУ У 25.1-37941143-001:2016, та мають сертифікат відповідності ДСТУ 476:2015</w:t>
      </w:r>
    </w:p>
    <w:p w14:paraId="2C6DF794" w14:textId="5D79CBE7" w:rsidR="0010090A" w:rsidRPr="00F33D86" w:rsidRDefault="008C0530" w:rsidP="003B67C7">
      <w:pPr>
        <w:pStyle w:val="Default"/>
        <w:ind w:firstLine="709"/>
        <w:contextualSpacing/>
        <w:jc w:val="center"/>
        <w:rPr>
          <w:b/>
          <w:lang w:val="uk-UA"/>
        </w:rPr>
      </w:pPr>
      <w:r>
        <w:rPr>
          <w:b/>
          <w:lang w:val="uk-UA"/>
        </w:rPr>
        <w:lastRenderedPageBreak/>
        <w:t>2.5</w:t>
      </w:r>
      <w:r w:rsidR="00F6787A" w:rsidRPr="00F33D86">
        <w:rPr>
          <w:b/>
          <w:lang w:val="uk-UA"/>
        </w:rPr>
        <w:t>. Розрахунок строку виконання плану інвестицій</w:t>
      </w:r>
    </w:p>
    <w:p w14:paraId="1BB4515A" w14:textId="77777777" w:rsidR="007225D5" w:rsidRDefault="007225D5" w:rsidP="003B67C7">
      <w:pPr>
        <w:pStyle w:val="Default"/>
        <w:ind w:firstLine="709"/>
        <w:contextualSpacing/>
        <w:rPr>
          <w:b/>
          <w:lang w:val="uk-UA"/>
        </w:rPr>
      </w:pPr>
    </w:p>
    <w:p w14:paraId="3D1A96CB" w14:textId="006D804C" w:rsidR="00F6787A" w:rsidRPr="00F33D86" w:rsidRDefault="00F6787A" w:rsidP="003B67C7">
      <w:pPr>
        <w:pStyle w:val="Default"/>
        <w:ind w:firstLine="709"/>
        <w:contextualSpacing/>
        <w:rPr>
          <w:b/>
          <w:lang w:val="uk-UA"/>
        </w:rPr>
      </w:pPr>
      <w:r w:rsidRPr="00F33D86">
        <w:rPr>
          <w:lang w:val="uk-UA"/>
        </w:rPr>
        <w:t xml:space="preserve">Річний прибуток, </w:t>
      </w:r>
      <w:r w:rsidR="007F1344" w:rsidRPr="00F33D86">
        <w:rPr>
          <w:lang w:val="uk-UA"/>
        </w:rPr>
        <w:t>що залишається в розпорядженні П</w:t>
      </w:r>
      <w:r w:rsidRPr="00F33D86">
        <w:rPr>
          <w:lang w:val="uk-UA"/>
        </w:rPr>
        <w:t xml:space="preserve">ідприємства після сплати податку на прибуток: </w:t>
      </w:r>
      <w:r w:rsidR="00CF42E5" w:rsidRPr="00F33D86">
        <w:rPr>
          <w:lang w:val="uk-UA"/>
        </w:rPr>
        <w:t>1 257,88</w:t>
      </w:r>
      <w:r w:rsidR="00E55CC7" w:rsidRPr="00F33D86">
        <w:rPr>
          <w:lang w:val="uk-UA"/>
        </w:rPr>
        <w:t xml:space="preserve"> тис.</w:t>
      </w:r>
      <w:r w:rsidRPr="00F33D86">
        <w:rPr>
          <w:lang w:val="uk-UA"/>
        </w:rPr>
        <w:t xml:space="preserve"> грн.</w:t>
      </w:r>
    </w:p>
    <w:p w14:paraId="4017CB3A" w14:textId="0F0E22AB" w:rsidR="00F6787A" w:rsidRPr="00F33D86" w:rsidRDefault="00CF42E5" w:rsidP="003B67C7">
      <w:pPr>
        <w:pStyle w:val="Default"/>
        <w:ind w:firstLine="709"/>
        <w:contextualSpacing/>
        <w:jc w:val="both"/>
        <w:rPr>
          <w:lang w:val="uk-UA"/>
        </w:rPr>
      </w:pPr>
      <w:r w:rsidRPr="00F33D86">
        <w:rPr>
          <w:lang w:val="uk-UA"/>
        </w:rPr>
        <w:t>Річна сума амортизації: 1</w:t>
      </w:r>
      <w:r w:rsidR="007225D5">
        <w:rPr>
          <w:lang w:val="uk-UA"/>
        </w:rPr>
        <w:t xml:space="preserve"> </w:t>
      </w:r>
      <w:r w:rsidRPr="00F33D86">
        <w:rPr>
          <w:lang w:val="uk-UA"/>
        </w:rPr>
        <w:t>537,12</w:t>
      </w:r>
      <w:r w:rsidR="00F6787A" w:rsidRPr="00F33D86">
        <w:rPr>
          <w:lang w:val="uk-UA"/>
        </w:rPr>
        <w:t xml:space="preserve"> </w:t>
      </w:r>
      <w:r w:rsidR="00E55CC7" w:rsidRPr="00F33D86">
        <w:rPr>
          <w:lang w:val="uk-UA"/>
        </w:rPr>
        <w:t>тис.</w:t>
      </w:r>
      <w:r w:rsidR="005C0318" w:rsidRPr="00F33D86">
        <w:rPr>
          <w:lang w:val="uk-UA"/>
        </w:rPr>
        <w:t xml:space="preserve"> </w:t>
      </w:r>
      <w:r w:rsidR="00F6787A" w:rsidRPr="00F33D86">
        <w:rPr>
          <w:lang w:val="uk-UA"/>
        </w:rPr>
        <w:t>грн.</w:t>
      </w:r>
    </w:p>
    <w:p w14:paraId="6BDC55F8" w14:textId="5F75F4F3" w:rsidR="00F6787A" w:rsidRPr="00F33D86" w:rsidRDefault="00F6787A" w:rsidP="003B67C7">
      <w:pPr>
        <w:pStyle w:val="Default"/>
        <w:ind w:firstLine="709"/>
        <w:contextualSpacing/>
        <w:jc w:val="both"/>
        <w:rPr>
          <w:lang w:val="uk-UA"/>
        </w:rPr>
      </w:pPr>
      <w:r w:rsidRPr="00F33D86">
        <w:rPr>
          <w:lang w:val="uk-UA"/>
        </w:rPr>
        <w:t xml:space="preserve">Загальна річна сума капітальних інвестицій: </w:t>
      </w:r>
      <w:r w:rsidR="00CF42E5" w:rsidRPr="00F33D86">
        <w:rPr>
          <w:lang w:val="uk-UA"/>
        </w:rPr>
        <w:t>2 795,00</w:t>
      </w:r>
      <w:r w:rsidR="00E55CC7" w:rsidRPr="00F33D86">
        <w:rPr>
          <w:lang w:val="uk-UA"/>
        </w:rPr>
        <w:t xml:space="preserve"> тис.</w:t>
      </w:r>
      <w:r w:rsidRPr="00F33D86">
        <w:rPr>
          <w:lang w:val="uk-UA"/>
        </w:rPr>
        <w:t xml:space="preserve"> грн.</w:t>
      </w:r>
    </w:p>
    <w:p w14:paraId="7EDB0C7E" w14:textId="21097CE4" w:rsidR="00F6787A" w:rsidRPr="00F33D86" w:rsidRDefault="00F6787A" w:rsidP="003B67C7">
      <w:pPr>
        <w:pStyle w:val="Default"/>
        <w:ind w:firstLine="709"/>
        <w:contextualSpacing/>
        <w:jc w:val="both"/>
        <w:rPr>
          <w:lang w:val="uk-UA"/>
        </w:rPr>
      </w:pPr>
      <w:r w:rsidRPr="00F33D86">
        <w:rPr>
          <w:lang w:val="uk-UA"/>
        </w:rPr>
        <w:t xml:space="preserve">Середньомісячна сума інвестицій: </w:t>
      </w:r>
      <w:r w:rsidR="00CF42E5" w:rsidRPr="00F33D86">
        <w:rPr>
          <w:lang w:val="uk-UA"/>
        </w:rPr>
        <w:t>2 795,00</w:t>
      </w:r>
      <w:r w:rsidRPr="00F33D86">
        <w:rPr>
          <w:lang w:val="uk-UA"/>
        </w:rPr>
        <w:t xml:space="preserve"> </w:t>
      </w:r>
      <w:r w:rsidR="00E55CC7" w:rsidRPr="00F33D86">
        <w:rPr>
          <w:lang w:val="uk-UA"/>
        </w:rPr>
        <w:t xml:space="preserve"> тис. </w:t>
      </w:r>
      <w:r w:rsidRPr="00F33D86">
        <w:rPr>
          <w:lang w:val="uk-UA"/>
        </w:rPr>
        <w:t xml:space="preserve">грн/12 міс. = </w:t>
      </w:r>
      <w:r w:rsidR="00CF42E5" w:rsidRPr="00F33D86">
        <w:rPr>
          <w:lang w:val="uk-UA"/>
        </w:rPr>
        <w:t>232,9</w:t>
      </w:r>
      <w:r w:rsidR="00043E93" w:rsidRPr="00F33D86">
        <w:rPr>
          <w:lang w:val="uk-UA"/>
        </w:rPr>
        <w:t>1</w:t>
      </w:r>
      <w:r w:rsidR="00E55CC7" w:rsidRPr="00F33D86">
        <w:rPr>
          <w:lang w:val="uk-UA"/>
        </w:rPr>
        <w:t xml:space="preserve"> тис.</w:t>
      </w:r>
      <w:r w:rsidRPr="00F33D86">
        <w:rPr>
          <w:lang w:val="uk-UA"/>
        </w:rPr>
        <w:t xml:space="preserve"> грн.</w:t>
      </w:r>
    </w:p>
    <w:p w14:paraId="347B324A" w14:textId="77777777" w:rsidR="00F6787A" w:rsidRPr="00F33D86" w:rsidRDefault="00F6787A" w:rsidP="003B67C7">
      <w:pPr>
        <w:pStyle w:val="Default"/>
        <w:ind w:firstLine="709"/>
        <w:contextualSpacing/>
        <w:jc w:val="both"/>
        <w:rPr>
          <w:lang w:val="uk-UA"/>
        </w:rPr>
      </w:pPr>
      <w:r w:rsidRPr="00F33D86">
        <w:rPr>
          <w:lang w:val="uk-UA"/>
        </w:rPr>
        <w:t>Строк виконання інвестиційної програми:</w:t>
      </w:r>
    </w:p>
    <w:p w14:paraId="754505BD" w14:textId="12C41D12" w:rsidR="00F6787A" w:rsidRPr="00F33D86" w:rsidRDefault="00CF42E5" w:rsidP="003B67C7">
      <w:pPr>
        <w:pStyle w:val="Default"/>
        <w:ind w:firstLine="709"/>
        <w:contextualSpacing/>
        <w:jc w:val="both"/>
        <w:rPr>
          <w:lang w:val="uk-UA"/>
        </w:rPr>
      </w:pPr>
      <w:r w:rsidRPr="00F33D86">
        <w:rPr>
          <w:lang w:val="uk-UA"/>
        </w:rPr>
        <w:t>2 795</w:t>
      </w:r>
      <w:r w:rsidR="00E55CC7" w:rsidRPr="00F33D86">
        <w:rPr>
          <w:lang w:val="uk-UA"/>
        </w:rPr>
        <w:t>,</w:t>
      </w:r>
      <w:r w:rsidR="00EF08F6" w:rsidRPr="00F33D86">
        <w:rPr>
          <w:lang w:val="uk-UA"/>
        </w:rPr>
        <w:t>0</w:t>
      </w:r>
      <w:r w:rsidRPr="00F33D86">
        <w:rPr>
          <w:lang w:val="uk-UA"/>
        </w:rPr>
        <w:t>0</w:t>
      </w:r>
      <w:r w:rsidR="00E55CC7" w:rsidRPr="00F33D86">
        <w:rPr>
          <w:lang w:val="uk-UA"/>
        </w:rPr>
        <w:t xml:space="preserve"> тис.</w:t>
      </w:r>
      <w:r w:rsidR="00F6787A" w:rsidRPr="00F33D86">
        <w:rPr>
          <w:lang w:val="uk-UA"/>
        </w:rPr>
        <w:t xml:space="preserve"> грн / </w:t>
      </w:r>
      <w:r w:rsidRPr="00F33D86">
        <w:rPr>
          <w:lang w:val="uk-UA"/>
        </w:rPr>
        <w:t>232,9</w:t>
      </w:r>
      <w:r w:rsidR="00043E93" w:rsidRPr="00F33D86">
        <w:rPr>
          <w:lang w:val="uk-UA"/>
        </w:rPr>
        <w:t>1</w:t>
      </w:r>
      <w:r w:rsidRPr="00F33D86">
        <w:rPr>
          <w:lang w:val="uk-UA"/>
        </w:rPr>
        <w:t xml:space="preserve"> тис.</w:t>
      </w:r>
      <w:r w:rsidR="00F6787A" w:rsidRPr="00F33D86">
        <w:rPr>
          <w:lang w:val="uk-UA"/>
        </w:rPr>
        <w:t xml:space="preserve"> грн = </w:t>
      </w:r>
      <w:r w:rsidRPr="00F33D86">
        <w:rPr>
          <w:lang w:val="uk-UA"/>
        </w:rPr>
        <w:t>12</w:t>
      </w:r>
      <w:r w:rsidR="00E55CC7" w:rsidRPr="00F33D86">
        <w:rPr>
          <w:lang w:val="uk-UA"/>
        </w:rPr>
        <w:t xml:space="preserve"> </w:t>
      </w:r>
      <w:r w:rsidR="00F6787A" w:rsidRPr="00F33D86">
        <w:rPr>
          <w:lang w:val="uk-UA"/>
        </w:rPr>
        <w:t>міс.</w:t>
      </w:r>
    </w:p>
    <w:p w14:paraId="73FA2116" w14:textId="0B993FB4" w:rsidR="00F6787A" w:rsidRPr="00F33D86" w:rsidRDefault="00CF42E5" w:rsidP="003B67C7">
      <w:pPr>
        <w:pStyle w:val="Default"/>
        <w:ind w:firstLine="709"/>
        <w:contextualSpacing/>
        <w:jc w:val="both"/>
        <w:rPr>
          <w:lang w:val="uk-UA"/>
        </w:rPr>
      </w:pPr>
      <w:r w:rsidRPr="00F33D86">
        <w:rPr>
          <w:lang w:val="uk-UA"/>
        </w:rPr>
        <w:t>2024</w:t>
      </w:r>
      <w:r w:rsidR="00F6787A" w:rsidRPr="00F33D86">
        <w:rPr>
          <w:lang w:val="uk-UA"/>
        </w:rPr>
        <w:t xml:space="preserve"> рік (</w:t>
      </w:r>
      <w:r w:rsidR="00EF08F6" w:rsidRPr="00F33D86">
        <w:rPr>
          <w:lang w:val="uk-UA"/>
        </w:rPr>
        <w:t xml:space="preserve">липень </w:t>
      </w:r>
      <w:r w:rsidR="00F81635" w:rsidRPr="00F33D86">
        <w:rPr>
          <w:lang w:val="uk-UA"/>
        </w:rPr>
        <w:t xml:space="preserve">– грудень) - </w:t>
      </w:r>
      <w:r w:rsidR="00F6787A" w:rsidRPr="00F33D86">
        <w:rPr>
          <w:lang w:val="uk-UA"/>
        </w:rPr>
        <w:t xml:space="preserve"> </w:t>
      </w:r>
      <w:r w:rsidRPr="00F33D86">
        <w:rPr>
          <w:lang w:val="uk-UA"/>
        </w:rPr>
        <w:t>1 397,5</w:t>
      </w:r>
      <w:r w:rsidR="00043E93" w:rsidRPr="00F33D86">
        <w:rPr>
          <w:lang w:val="uk-UA"/>
        </w:rPr>
        <w:t>0</w:t>
      </w:r>
      <w:r w:rsidR="00F81635" w:rsidRPr="00F33D86">
        <w:rPr>
          <w:lang w:val="uk-UA"/>
        </w:rPr>
        <w:t xml:space="preserve"> </w:t>
      </w:r>
      <w:r w:rsidR="00E55CC7" w:rsidRPr="00F33D86">
        <w:rPr>
          <w:lang w:val="uk-UA"/>
        </w:rPr>
        <w:t>тис.</w:t>
      </w:r>
      <w:r w:rsidR="00F6787A" w:rsidRPr="00F33D86">
        <w:rPr>
          <w:lang w:val="uk-UA"/>
        </w:rPr>
        <w:t xml:space="preserve"> грн.</w:t>
      </w:r>
    </w:p>
    <w:p w14:paraId="53C3B311" w14:textId="530AACE6" w:rsidR="00E55CC7" w:rsidRPr="00F33D86" w:rsidRDefault="00F6787A" w:rsidP="003B67C7">
      <w:pPr>
        <w:pStyle w:val="Default"/>
        <w:ind w:firstLine="709"/>
        <w:contextualSpacing/>
        <w:jc w:val="both"/>
        <w:rPr>
          <w:lang w:val="uk-UA"/>
        </w:rPr>
      </w:pPr>
      <w:r w:rsidRPr="00F33D86">
        <w:rPr>
          <w:lang w:val="uk-UA"/>
        </w:rPr>
        <w:t>202</w:t>
      </w:r>
      <w:r w:rsidR="00CF42E5" w:rsidRPr="00F33D86">
        <w:rPr>
          <w:lang w:val="uk-UA"/>
        </w:rPr>
        <w:t>5</w:t>
      </w:r>
      <w:r w:rsidR="00EF08F6" w:rsidRPr="00F33D86">
        <w:rPr>
          <w:lang w:val="uk-UA"/>
        </w:rPr>
        <w:t xml:space="preserve"> рік (січень - червень)</w:t>
      </w:r>
      <w:r w:rsidR="00F81635" w:rsidRPr="00F33D86">
        <w:rPr>
          <w:lang w:val="uk-UA"/>
        </w:rPr>
        <w:t xml:space="preserve"> </w:t>
      </w:r>
      <w:r w:rsidR="00CF42E5" w:rsidRPr="00F33D86">
        <w:rPr>
          <w:lang w:val="uk-UA"/>
        </w:rPr>
        <w:t>–</w:t>
      </w:r>
      <w:r w:rsidR="00E55CC7" w:rsidRPr="00F33D86">
        <w:rPr>
          <w:lang w:val="uk-UA"/>
        </w:rPr>
        <w:t xml:space="preserve"> </w:t>
      </w:r>
      <w:r w:rsidR="00CF42E5" w:rsidRPr="00F33D86">
        <w:rPr>
          <w:lang w:val="uk-UA"/>
        </w:rPr>
        <w:t>1 397,5</w:t>
      </w:r>
      <w:r w:rsidR="00043E93" w:rsidRPr="00F33D86">
        <w:rPr>
          <w:lang w:val="uk-UA"/>
        </w:rPr>
        <w:t>0</w:t>
      </w:r>
      <w:r w:rsidR="00F81635" w:rsidRPr="00F33D86">
        <w:rPr>
          <w:lang w:val="uk-UA"/>
        </w:rPr>
        <w:t xml:space="preserve"> </w:t>
      </w:r>
      <w:r w:rsidR="00E55CC7" w:rsidRPr="00F33D86">
        <w:rPr>
          <w:lang w:val="uk-UA"/>
        </w:rPr>
        <w:t>тис. грн.</w:t>
      </w:r>
    </w:p>
    <w:p w14:paraId="15B96AC5" w14:textId="322232B8" w:rsidR="00F6787A" w:rsidRPr="00F33D86" w:rsidRDefault="00F6787A" w:rsidP="003B67C7">
      <w:pPr>
        <w:pStyle w:val="Default"/>
        <w:ind w:firstLine="709"/>
        <w:contextualSpacing/>
        <w:jc w:val="both"/>
        <w:rPr>
          <w:lang w:val="uk-UA"/>
        </w:rPr>
      </w:pPr>
      <w:r w:rsidRPr="00F33D86">
        <w:rPr>
          <w:lang w:val="uk-UA"/>
        </w:rPr>
        <w:t>Завершення ак</w:t>
      </w:r>
      <w:r w:rsidR="00600190" w:rsidRPr="00F33D86">
        <w:rPr>
          <w:lang w:val="uk-UA"/>
        </w:rPr>
        <w:t xml:space="preserve">умулювання коштів – </w:t>
      </w:r>
      <w:r w:rsidR="00EF08F6" w:rsidRPr="00F33D86">
        <w:rPr>
          <w:lang w:val="uk-UA"/>
        </w:rPr>
        <w:t>червень</w:t>
      </w:r>
      <w:r w:rsidR="00600190" w:rsidRPr="00F33D86">
        <w:rPr>
          <w:lang w:val="uk-UA"/>
        </w:rPr>
        <w:t xml:space="preserve"> 202</w:t>
      </w:r>
      <w:r w:rsidR="00CF42E5" w:rsidRPr="00F33D86">
        <w:rPr>
          <w:lang w:val="uk-UA"/>
        </w:rPr>
        <w:t>5</w:t>
      </w:r>
      <w:r w:rsidRPr="00F33D86">
        <w:rPr>
          <w:lang w:val="uk-UA"/>
        </w:rPr>
        <w:t xml:space="preserve"> року.</w:t>
      </w:r>
    </w:p>
    <w:p w14:paraId="0541C802" w14:textId="620B8F8F" w:rsidR="00420A29" w:rsidRPr="00F33D86" w:rsidRDefault="005C0318" w:rsidP="003B67C7">
      <w:pPr>
        <w:pStyle w:val="Default"/>
        <w:ind w:firstLine="709"/>
        <w:contextualSpacing/>
        <w:jc w:val="both"/>
        <w:rPr>
          <w:color w:val="000000" w:themeColor="text1"/>
          <w:lang w:val="uk-UA"/>
        </w:rPr>
      </w:pPr>
      <w:r w:rsidRPr="00F33D86">
        <w:rPr>
          <w:color w:val="000000" w:themeColor="text1"/>
          <w:lang w:val="uk-UA"/>
        </w:rPr>
        <w:t>Зміна строків виконання І</w:t>
      </w:r>
      <w:r w:rsidR="00420A29" w:rsidRPr="00F33D86">
        <w:rPr>
          <w:color w:val="000000" w:themeColor="text1"/>
          <w:lang w:val="uk-UA"/>
        </w:rPr>
        <w:t>нвестиційної програми можлива у випадку значних інфляційних процесів, які призведуть до зниження рівня прибутку та збільшення вартості транспортного засобу.</w:t>
      </w:r>
    </w:p>
    <w:p w14:paraId="4B3A5402" w14:textId="77777777" w:rsidR="00CF42E5" w:rsidRPr="00F33D86" w:rsidRDefault="00CF42E5" w:rsidP="003B67C7">
      <w:pPr>
        <w:pStyle w:val="Default"/>
        <w:ind w:firstLine="709"/>
        <w:contextualSpacing/>
        <w:jc w:val="center"/>
        <w:rPr>
          <w:b/>
          <w:color w:val="000000" w:themeColor="text1"/>
          <w:lang w:val="uk-UA"/>
        </w:rPr>
      </w:pPr>
      <w:r w:rsidRPr="00F33D86">
        <w:rPr>
          <w:b/>
          <w:color w:val="000000" w:themeColor="text1"/>
          <w:lang w:val="uk-UA"/>
        </w:rPr>
        <w:t xml:space="preserve"> </w:t>
      </w:r>
    </w:p>
    <w:p w14:paraId="47521698" w14:textId="57DFC670" w:rsidR="00636429" w:rsidRPr="00F33D86" w:rsidRDefault="008C0530" w:rsidP="003B67C7">
      <w:pPr>
        <w:pStyle w:val="Default"/>
        <w:ind w:firstLine="709"/>
        <w:contextualSpacing/>
        <w:jc w:val="center"/>
        <w:rPr>
          <w:b/>
          <w:color w:val="000000" w:themeColor="text1"/>
          <w:lang w:val="uk-UA"/>
        </w:rPr>
      </w:pPr>
      <w:r>
        <w:rPr>
          <w:b/>
          <w:color w:val="000000" w:themeColor="text1"/>
          <w:lang w:val="uk-UA"/>
        </w:rPr>
        <w:t>2.6</w:t>
      </w:r>
      <w:r w:rsidR="006E6FFC" w:rsidRPr="00F33D86">
        <w:rPr>
          <w:b/>
          <w:color w:val="000000" w:themeColor="text1"/>
          <w:lang w:val="uk-UA"/>
        </w:rPr>
        <w:t xml:space="preserve">. </w:t>
      </w:r>
      <w:r w:rsidR="00F6177A" w:rsidRPr="00F33D86">
        <w:rPr>
          <w:b/>
          <w:color w:val="000000" w:themeColor="text1"/>
          <w:lang w:val="uk-UA"/>
        </w:rPr>
        <w:t>Фінансове забезпечення виконання Програми</w:t>
      </w:r>
    </w:p>
    <w:p w14:paraId="017AFC0D" w14:textId="77777777" w:rsidR="00CF42E5" w:rsidRPr="00F33D86" w:rsidRDefault="00CF42E5" w:rsidP="003B67C7">
      <w:pPr>
        <w:pStyle w:val="Default"/>
        <w:ind w:firstLine="709"/>
        <w:contextualSpacing/>
        <w:jc w:val="center"/>
        <w:rPr>
          <w:b/>
          <w:color w:val="000000" w:themeColor="text1"/>
          <w:lang w:val="uk-UA"/>
        </w:rPr>
      </w:pPr>
    </w:p>
    <w:p w14:paraId="3339ADE5" w14:textId="46F8DBD2" w:rsidR="00F6177A" w:rsidRPr="00F33D86" w:rsidRDefault="00F6177A" w:rsidP="003B67C7">
      <w:pPr>
        <w:pStyle w:val="Default"/>
        <w:ind w:firstLine="709"/>
        <w:contextualSpacing/>
        <w:jc w:val="both"/>
        <w:rPr>
          <w:color w:val="000000" w:themeColor="text1"/>
          <w:lang w:val="uk-UA"/>
        </w:rPr>
      </w:pPr>
      <w:r w:rsidRPr="00F33D86">
        <w:rPr>
          <w:color w:val="000000" w:themeColor="text1"/>
          <w:lang w:val="uk-UA"/>
        </w:rPr>
        <w:t>Фінансування заходів Програми планується здійснити за рахунок планованого прибутку та амортизації основних виробничих засобів (обсягу коштів, необхідних для відтворення і розвитку основних засобів, які під</w:t>
      </w:r>
      <w:r w:rsidR="002303A9" w:rsidRPr="00F33D86">
        <w:rPr>
          <w:color w:val="000000" w:themeColor="text1"/>
          <w:lang w:val="uk-UA"/>
        </w:rPr>
        <w:t>лягають амортизації), згідно з п</w:t>
      </w:r>
      <w:r w:rsidRPr="00F33D86">
        <w:rPr>
          <w:color w:val="000000" w:themeColor="text1"/>
          <w:lang w:val="uk-UA"/>
        </w:rPr>
        <w:t xml:space="preserve">остановою Кабінету Міністрів України </w:t>
      </w:r>
      <w:r w:rsidR="00CF42E5" w:rsidRPr="00F33D86">
        <w:rPr>
          <w:color w:val="000000" w:themeColor="text1"/>
          <w:lang w:val="uk-UA"/>
        </w:rPr>
        <w:t>від 26. 09. 2023</w:t>
      </w:r>
      <w:r w:rsidR="002303A9" w:rsidRPr="00F33D86">
        <w:rPr>
          <w:color w:val="000000" w:themeColor="text1"/>
          <w:lang w:val="uk-UA"/>
        </w:rPr>
        <w:t xml:space="preserve"> року</w:t>
      </w:r>
      <w:r w:rsidR="005C0318" w:rsidRPr="00F33D86">
        <w:rPr>
          <w:color w:val="000000" w:themeColor="text1"/>
          <w:lang w:val="uk-UA"/>
        </w:rPr>
        <w:t xml:space="preserve"> </w:t>
      </w:r>
      <w:r w:rsidR="00CF42E5" w:rsidRPr="00F33D86">
        <w:rPr>
          <w:color w:val="000000" w:themeColor="text1"/>
          <w:lang w:val="uk-UA"/>
        </w:rPr>
        <w:t>№1031</w:t>
      </w:r>
      <w:r w:rsidRPr="00F33D86">
        <w:rPr>
          <w:color w:val="000000" w:themeColor="text1"/>
          <w:lang w:val="uk-UA"/>
        </w:rPr>
        <w:t xml:space="preserve">). </w:t>
      </w:r>
    </w:p>
    <w:p w14:paraId="46D0FA84" w14:textId="77777777" w:rsidR="00F6177A" w:rsidRPr="00F33D86" w:rsidRDefault="00F6177A" w:rsidP="003B67C7">
      <w:pPr>
        <w:pStyle w:val="Default"/>
        <w:ind w:firstLine="709"/>
        <w:contextualSpacing/>
        <w:jc w:val="both"/>
        <w:rPr>
          <w:color w:val="000000" w:themeColor="text1"/>
          <w:lang w:val="uk-UA"/>
        </w:rPr>
      </w:pPr>
    </w:p>
    <w:p w14:paraId="4C143273" w14:textId="3B6627E0" w:rsidR="00043E93" w:rsidRPr="00F33D86" w:rsidRDefault="008C0530" w:rsidP="003B67C7">
      <w:pPr>
        <w:spacing w:after="0" w:line="240" w:lineRule="auto"/>
        <w:ind w:firstLine="709"/>
        <w:jc w:val="center"/>
        <w:rPr>
          <w:rFonts w:ascii="Times New Roman" w:hAnsi="Times New Roman" w:cs="Times New Roman"/>
          <w:b/>
          <w:sz w:val="24"/>
          <w:szCs w:val="24"/>
        </w:rPr>
      </w:pPr>
      <w:bookmarkStart w:id="3" w:name="_Hlk80280333"/>
      <w:r>
        <w:rPr>
          <w:rFonts w:ascii="Times New Roman" w:hAnsi="Times New Roman" w:cs="Times New Roman"/>
          <w:b/>
          <w:sz w:val="24"/>
          <w:szCs w:val="24"/>
        </w:rPr>
        <w:t>2.7</w:t>
      </w:r>
      <w:r w:rsidR="00043E93" w:rsidRPr="00F33D86">
        <w:rPr>
          <w:rFonts w:ascii="Times New Roman" w:hAnsi="Times New Roman" w:cs="Times New Roman"/>
          <w:b/>
          <w:sz w:val="24"/>
          <w:szCs w:val="24"/>
        </w:rPr>
        <w:t>. Висновки щодо необхідності впровадження Програми</w:t>
      </w:r>
    </w:p>
    <w:p w14:paraId="3DE038E0" w14:textId="77777777" w:rsidR="00043E93" w:rsidRPr="00F33D86" w:rsidRDefault="00043E93" w:rsidP="003B67C7">
      <w:pPr>
        <w:spacing w:after="0" w:line="240" w:lineRule="auto"/>
        <w:ind w:firstLine="709"/>
        <w:jc w:val="both"/>
        <w:rPr>
          <w:rFonts w:ascii="Times New Roman" w:hAnsi="Times New Roman" w:cs="Times New Roman"/>
          <w:sz w:val="24"/>
          <w:szCs w:val="24"/>
        </w:rPr>
      </w:pPr>
    </w:p>
    <w:p w14:paraId="5DF2ADB5"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Послуга з управління побутовими відходами є одним з пріоритетних і найважливіших напрямків як господарської так і природоохоронної діяльності Вишгородської міської територіальної громади. </w:t>
      </w:r>
    </w:p>
    <w:p w14:paraId="41FEEBC5"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Комунальне підприємство «Управляюча компанія» Вишгородської міської ради одне з найбільших підприємств міста у сфері надання послуги з управління побутовими відходами, діяльність якого спрямована на організацію найбільш якісної системи управління відходами.</w:t>
      </w:r>
    </w:p>
    <w:p w14:paraId="6BA7B76F"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Інвестиційна програма спрямована на підвищення якості надання послуги управління побутовими відходами та дозволить: </w:t>
      </w:r>
    </w:p>
    <w:p w14:paraId="1C35197C" w14:textId="3B981AF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покращити санітарний та екологічний стан Вишгородської міської територіальної громади;</w:t>
      </w:r>
    </w:p>
    <w:p w14:paraId="3C1F5CC6" w14:textId="2F29E174"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 - своєчасно та в повній мірі виконувати зобов’язання щодо виконання </w:t>
      </w:r>
      <w:r w:rsidRPr="00F33D86">
        <w:rPr>
          <w:rFonts w:ascii="Times New Roman" w:eastAsia="Times New Roman" w:hAnsi="Times New Roman" w:cs="Times New Roman"/>
          <w:color w:val="000000"/>
          <w:sz w:val="24"/>
          <w:szCs w:val="24"/>
          <w:bdr w:val="none" w:sz="0" w:space="0" w:color="auto" w:frame="1"/>
          <w:shd w:val="clear" w:color="auto" w:fill="FFFFFF"/>
          <w:lang w:eastAsia="ru-RU"/>
        </w:rPr>
        <w:t>операцій із збирання, перевезення  побутових відходів</w:t>
      </w:r>
      <w:r w:rsidRPr="00F33D86">
        <w:rPr>
          <w:rFonts w:ascii="Times New Roman" w:hAnsi="Times New Roman" w:cs="Times New Roman"/>
          <w:sz w:val="24"/>
          <w:szCs w:val="24"/>
        </w:rPr>
        <w:t xml:space="preserve">; </w:t>
      </w:r>
    </w:p>
    <w:p w14:paraId="1A36F0A6"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покращити взаємовідносини між споживачами та надавачем послуги з управління побутовими відходами.</w:t>
      </w:r>
    </w:p>
    <w:p w14:paraId="48BAC62E" w14:textId="1020A23C"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Інвестиційна програма з управління відходами, яка передбачає закупівлю контейнерів,  є важливим кроком до покращення екологічної ситуації та підвищення якості життя споживача. Реалізація цієї програми вимагатиме скоординованих зусиль як підприємства, так і споживачів, які окупляться у вигляді чистих та безпечних територій для майбутніх поколінь. </w:t>
      </w:r>
    </w:p>
    <w:p w14:paraId="40519D31" w14:textId="77777777" w:rsidR="00043E93" w:rsidRPr="00F33D86" w:rsidRDefault="00043E93" w:rsidP="003B67C7">
      <w:pPr>
        <w:spacing w:after="0" w:line="240" w:lineRule="auto"/>
        <w:ind w:firstLine="709"/>
        <w:jc w:val="both"/>
        <w:rPr>
          <w:rFonts w:ascii="Times New Roman" w:hAnsi="Times New Roman" w:cs="Times New Roman"/>
          <w:sz w:val="24"/>
          <w:szCs w:val="24"/>
        </w:rPr>
      </w:pPr>
    </w:p>
    <w:p w14:paraId="16082969" w14:textId="452D3937" w:rsidR="00043E93" w:rsidRPr="00F33D86" w:rsidRDefault="008C0530" w:rsidP="003B67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2.8</w:t>
      </w:r>
      <w:r w:rsidR="00043E93" w:rsidRPr="00F33D86">
        <w:rPr>
          <w:rFonts w:ascii="Times New Roman" w:hAnsi="Times New Roman" w:cs="Times New Roman"/>
          <w:b/>
          <w:sz w:val="24"/>
          <w:szCs w:val="24"/>
        </w:rPr>
        <w:t>. Очікувані результати та вигоди від запровадження Програми.</w:t>
      </w:r>
    </w:p>
    <w:p w14:paraId="522954FE" w14:textId="77777777" w:rsidR="00043E93" w:rsidRPr="00F33D86" w:rsidRDefault="00043E93" w:rsidP="003B67C7">
      <w:pPr>
        <w:spacing w:after="0" w:line="240" w:lineRule="auto"/>
        <w:ind w:firstLine="709"/>
        <w:jc w:val="center"/>
        <w:rPr>
          <w:rFonts w:ascii="Times New Roman" w:hAnsi="Times New Roman" w:cs="Times New Roman"/>
          <w:b/>
          <w:sz w:val="24"/>
          <w:szCs w:val="24"/>
        </w:rPr>
      </w:pPr>
    </w:p>
    <w:p w14:paraId="16AE88CA"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Виконання заходів інвестиційної програми дасть можливість: </w:t>
      </w:r>
    </w:p>
    <w:p w14:paraId="40C2722B"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поліпшити якість обслуговування споживачів у сфері управління побутовими відходами;</w:t>
      </w:r>
    </w:p>
    <w:p w14:paraId="7EA2ABB7"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 - зменшити забруднення житлових масивів та приватного сектору побутовими відходами; </w:t>
      </w:r>
    </w:p>
    <w:p w14:paraId="41A2925A"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 зменшити кількість несанкціонованих сміттєзвалищ, особливо в сільській місцевості; </w:t>
      </w:r>
    </w:p>
    <w:p w14:paraId="14D55EBD"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lastRenderedPageBreak/>
        <w:t xml:space="preserve">- забезпечити частину приватних домоволодінь індивідуальними контейнерами для збору твердих побутових відходів; </w:t>
      </w:r>
    </w:p>
    <w:p w14:paraId="58A03C8B"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 організувати передачу в користування споживачів контейнерів за рахунок коштів інвестиційної програми; </w:t>
      </w:r>
    </w:p>
    <w:p w14:paraId="163F9011" w14:textId="2751FBCE"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додатково приєднати  до послуги з управління  побутовими відходами нових споживачів;</w:t>
      </w:r>
    </w:p>
    <w:p w14:paraId="1F86A169" w14:textId="77777777" w:rsidR="00043E93" w:rsidRPr="00F33D86" w:rsidRDefault="00043E93" w:rsidP="003B67C7">
      <w:pPr>
        <w:spacing w:after="0" w:line="240" w:lineRule="auto"/>
        <w:ind w:firstLine="709"/>
        <w:jc w:val="both"/>
        <w:rPr>
          <w:rFonts w:ascii="Times New Roman" w:hAnsi="Times New Roman" w:cs="Times New Roman"/>
          <w:sz w:val="24"/>
          <w:szCs w:val="24"/>
        </w:rPr>
      </w:pPr>
      <w:r w:rsidRPr="00F33D86">
        <w:rPr>
          <w:rFonts w:ascii="Times New Roman" w:hAnsi="Times New Roman" w:cs="Times New Roman"/>
          <w:sz w:val="24"/>
          <w:szCs w:val="24"/>
        </w:rPr>
        <w:t xml:space="preserve"> - зменшити шкідливий вплив побутових відходів на навколишнє природне середовище та здоров’я мешканців громади.</w:t>
      </w:r>
    </w:p>
    <w:bookmarkEnd w:id="3"/>
    <w:p w14:paraId="55A17903" w14:textId="77777777" w:rsidR="00043E93" w:rsidRPr="00F33D86" w:rsidRDefault="00043E93" w:rsidP="00B4020A">
      <w:pPr>
        <w:pStyle w:val="Default"/>
        <w:ind w:firstLine="426"/>
        <w:contextualSpacing/>
        <w:jc w:val="center"/>
        <w:rPr>
          <w:b/>
          <w:color w:val="000000" w:themeColor="text1"/>
          <w:lang w:val="uk-UA"/>
        </w:rPr>
      </w:pPr>
    </w:p>
    <w:p w14:paraId="58762F7C" w14:textId="77777777" w:rsidR="004D1E14" w:rsidRDefault="004D1E14"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eastAsia="ru-RU"/>
        </w:rPr>
        <w:sectPr w:rsidR="004D1E14" w:rsidSect="009E04E4">
          <w:headerReference w:type="default" r:id="rId13"/>
          <w:headerReference w:type="first" r:id="rId14"/>
          <w:pgSz w:w="11906" w:h="16838" w:code="9"/>
          <w:pgMar w:top="1134" w:right="567" w:bottom="1134" w:left="1701" w:header="720" w:footer="720" w:gutter="0"/>
          <w:pgNumType w:start="1"/>
          <w:cols w:space="720"/>
          <w:noEndnote/>
          <w:titlePg/>
          <w:docGrid w:linePitch="299"/>
        </w:sectPr>
      </w:pPr>
    </w:p>
    <w:tbl>
      <w:tblPr>
        <w:tblW w:w="13955" w:type="dxa"/>
        <w:tblInd w:w="108" w:type="dxa"/>
        <w:tblLayout w:type="fixed"/>
        <w:tblLook w:val="0000" w:firstRow="0" w:lastRow="0" w:firstColumn="0" w:lastColumn="0" w:noHBand="0" w:noVBand="0"/>
      </w:tblPr>
      <w:tblGrid>
        <w:gridCol w:w="4651"/>
        <w:gridCol w:w="4652"/>
        <w:gridCol w:w="4652"/>
      </w:tblGrid>
      <w:tr w:rsidR="00F33D86" w:rsidRPr="00F33D86" w14:paraId="0A2C608A" w14:textId="77777777" w:rsidTr="004D58CB">
        <w:trPr>
          <w:trHeight w:val="47"/>
        </w:trPr>
        <w:tc>
          <w:tcPr>
            <w:tcW w:w="4651" w:type="dxa"/>
          </w:tcPr>
          <w:p w14:paraId="24E4EFB4" w14:textId="5A57567A" w:rsidR="00F33D86" w:rsidRDefault="00F33D86"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eastAsia="ru-RU"/>
              </w:rPr>
            </w:pPr>
            <w:r w:rsidRPr="00F33D86">
              <w:rPr>
                <w:rFonts w:ascii="Times New Roman" w:eastAsia="Times New Roman" w:hAnsi="Times New Roman" w:cs="Times New Roman"/>
                <w:b/>
                <w:color w:val="000000"/>
                <w:sz w:val="24"/>
                <w:szCs w:val="24"/>
                <w:lang w:eastAsia="ru-RU"/>
              </w:rPr>
              <w:lastRenderedPageBreak/>
              <w:t>ЗАТВЕРДЖЕНО</w:t>
            </w:r>
          </w:p>
          <w:p w14:paraId="639D5AFD" w14:textId="77777777" w:rsidR="007225D5" w:rsidRPr="00F33D86" w:rsidRDefault="007225D5"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eastAsia="ru-RU"/>
              </w:rPr>
            </w:pPr>
          </w:p>
          <w:p w14:paraId="7DCC9C43" w14:textId="15385166" w:rsidR="00F33D86" w:rsidRPr="00F33D86" w:rsidRDefault="007225D5"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F33D86" w:rsidRPr="00F33D86">
              <w:rPr>
                <w:rFonts w:ascii="Times New Roman" w:eastAsia="Times New Roman" w:hAnsi="Times New Roman" w:cs="Times New Roman"/>
                <w:color w:val="000000"/>
                <w:sz w:val="24"/>
                <w:szCs w:val="24"/>
                <w:lang w:eastAsia="ru-RU"/>
              </w:rPr>
              <w:t>ішення виконавчого комітету</w:t>
            </w:r>
          </w:p>
          <w:p w14:paraId="2D93A84F" w14:textId="0A0ADC06" w:rsidR="00F33D86" w:rsidRDefault="00F33D86"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eastAsia="ru-RU"/>
              </w:rPr>
            </w:pPr>
            <w:r w:rsidRPr="00F33D86">
              <w:rPr>
                <w:rFonts w:ascii="Times New Roman" w:eastAsia="Times New Roman" w:hAnsi="Times New Roman" w:cs="Times New Roman"/>
                <w:color w:val="000000"/>
                <w:sz w:val="24"/>
                <w:szCs w:val="24"/>
                <w:lang w:eastAsia="ru-RU"/>
              </w:rPr>
              <w:t>Вишгородської міської ради</w:t>
            </w:r>
          </w:p>
          <w:p w14:paraId="5DA77612" w14:textId="77777777" w:rsidR="007225D5" w:rsidRPr="00F33D86" w:rsidRDefault="007225D5"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eastAsia="ru-RU"/>
              </w:rPr>
            </w:pPr>
          </w:p>
          <w:p w14:paraId="14E047AF" w14:textId="77777777" w:rsidR="00F33D86" w:rsidRPr="00F33D86" w:rsidRDefault="00F33D86" w:rsidP="00F33D86">
            <w:pPr>
              <w:widowControl w:val="0"/>
              <w:suppressAutoHyphens/>
              <w:autoSpaceDE w:val="0"/>
              <w:autoSpaceDN w:val="0"/>
              <w:adjustRightInd w:val="0"/>
              <w:spacing w:after="0" w:line="264" w:lineRule="auto"/>
              <w:textAlignment w:val="center"/>
              <w:rPr>
                <w:rFonts w:ascii="Times New Roman" w:eastAsia="Times New Roman" w:hAnsi="Times New Roman" w:cs="Times New Roman"/>
                <w:color w:val="000000"/>
                <w:sz w:val="24"/>
                <w:szCs w:val="24"/>
                <w:lang w:eastAsia="ru-RU"/>
              </w:rPr>
            </w:pPr>
            <w:r w:rsidRPr="00F33D86">
              <w:rPr>
                <w:rFonts w:ascii="Times New Roman" w:eastAsia="Times New Roman" w:hAnsi="Times New Roman" w:cs="Times New Roman"/>
                <w:color w:val="000000"/>
                <w:sz w:val="24"/>
                <w:szCs w:val="24"/>
                <w:lang w:eastAsia="ru-RU"/>
              </w:rPr>
              <w:t xml:space="preserve">від «_____» ______________ 20 ____ року                                </w:t>
            </w:r>
          </w:p>
          <w:p w14:paraId="7B2ABB45" w14:textId="77777777" w:rsidR="00F33D86" w:rsidRPr="00F33D86" w:rsidRDefault="00F33D86" w:rsidP="00F33D86">
            <w:pPr>
              <w:widowControl w:val="0"/>
              <w:suppressAutoHyphens/>
              <w:autoSpaceDE w:val="0"/>
              <w:autoSpaceDN w:val="0"/>
              <w:adjustRightInd w:val="0"/>
              <w:spacing w:after="0" w:line="264" w:lineRule="auto"/>
              <w:textAlignment w:val="center"/>
              <w:rPr>
                <w:rFonts w:ascii="Times New Roman" w:eastAsia="Times New Roman" w:hAnsi="Times New Roman" w:cs="Times New Roman"/>
                <w:color w:val="000000"/>
                <w:sz w:val="24"/>
                <w:szCs w:val="24"/>
                <w:lang w:eastAsia="ru-RU"/>
              </w:rPr>
            </w:pPr>
          </w:p>
          <w:p w14:paraId="315F36D6" w14:textId="6BE0586A" w:rsidR="00F33D86" w:rsidRPr="00F33D86" w:rsidRDefault="00F33D86" w:rsidP="00F33D86">
            <w:pPr>
              <w:widowControl w:val="0"/>
              <w:suppressAutoHyphens/>
              <w:autoSpaceDE w:val="0"/>
              <w:autoSpaceDN w:val="0"/>
              <w:adjustRightInd w:val="0"/>
              <w:spacing w:line="264" w:lineRule="auto"/>
              <w:textAlignment w:val="center"/>
              <w:rPr>
                <w:rFonts w:ascii="Times New Roman" w:eastAsia="Times New Roman" w:hAnsi="Times New Roman" w:cs="Times New Roman"/>
                <w:color w:val="000000"/>
                <w:sz w:val="24"/>
                <w:szCs w:val="24"/>
                <w:lang w:eastAsia="ru-RU"/>
              </w:rPr>
            </w:pPr>
            <w:r w:rsidRPr="00F33D86">
              <w:rPr>
                <w:rFonts w:ascii="Times New Roman" w:eastAsia="Times New Roman" w:hAnsi="Times New Roman" w:cs="Times New Roman"/>
                <w:color w:val="000000"/>
                <w:sz w:val="24"/>
                <w:szCs w:val="24"/>
                <w:lang w:eastAsia="ru-RU"/>
              </w:rPr>
              <w:t xml:space="preserve">№ </w:t>
            </w:r>
            <w:r w:rsidR="007225D5">
              <w:rPr>
                <w:rFonts w:ascii="Times New Roman" w:eastAsia="Times New Roman" w:hAnsi="Times New Roman" w:cs="Times New Roman"/>
                <w:color w:val="000000"/>
                <w:sz w:val="24"/>
                <w:szCs w:val="24"/>
                <w:lang w:eastAsia="ru-RU"/>
              </w:rPr>
              <w:t>______________</w:t>
            </w:r>
            <w:r w:rsidRPr="00F33D86">
              <w:rPr>
                <w:rFonts w:ascii="Times New Roman" w:eastAsia="Times New Roman" w:hAnsi="Times New Roman" w:cs="Times New Roman"/>
                <w:color w:val="000000"/>
                <w:sz w:val="24"/>
                <w:szCs w:val="24"/>
                <w:lang w:eastAsia="ru-RU"/>
              </w:rPr>
              <w:t xml:space="preserve">                                                                                                                                                       </w:t>
            </w:r>
          </w:p>
          <w:p w14:paraId="2CC77175" w14:textId="77777777" w:rsidR="00F33D86" w:rsidRPr="00F33D86" w:rsidRDefault="00F33D86" w:rsidP="00F33D86">
            <w:pPr>
              <w:widowControl w:val="0"/>
              <w:suppressAutoHyphens/>
              <w:autoSpaceDE w:val="0"/>
              <w:autoSpaceDN w:val="0"/>
              <w:adjustRightInd w:val="0"/>
              <w:spacing w:after="0" w:line="264" w:lineRule="auto"/>
              <w:textAlignment w:val="center"/>
              <w:rPr>
                <w:rFonts w:ascii="Times New Roman" w:eastAsia="Times New Roman" w:hAnsi="Times New Roman" w:cs="Times New Roman"/>
                <w:color w:val="000000"/>
                <w:sz w:val="24"/>
                <w:szCs w:val="24"/>
                <w:lang w:eastAsia="ru-RU"/>
              </w:rPr>
            </w:pPr>
          </w:p>
        </w:tc>
        <w:tc>
          <w:tcPr>
            <w:tcW w:w="4652" w:type="dxa"/>
          </w:tcPr>
          <w:p w14:paraId="7A585471" w14:textId="77777777" w:rsidR="00F33D86" w:rsidRPr="00F33D86" w:rsidRDefault="00F33D86" w:rsidP="00F33D86">
            <w:pPr>
              <w:widowControl w:val="0"/>
              <w:suppressAutoHyphens/>
              <w:autoSpaceDE w:val="0"/>
              <w:autoSpaceDN w:val="0"/>
              <w:adjustRightInd w:val="0"/>
              <w:spacing w:after="0" w:line="264" w:lineRule="auto"/>
              <w:textAlignment w:val="center"/>
              <w:rPr>
                <w:rFonts w:ascii="Times New Roman" w:eastAsia="Times New Roman" w:hAnsi="Times New Roman" w:cs="Times New Roman"/>
                <w:b/>
                <w:color w:val="000000"/>
                <w:sz w:val="24"/>
                <w:szCs w:val="24"/>
                <w:lang w:eastAsia="ru-RU"/>
              </w:rPr>
            </w:pPr>
          </w:p>
        </w:tc>
        <w:tc>
          <w:tcPr>
            <w:tcW w:w="4652" w:type="dxa"/>
          </w:tcPr>
          <w:p w14:paraId="29AC6312" w14:textId="33AEE928" w:rsidR="00F33D86" w:rsidRDefault="00F33D86"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eastAsia="ru-RU"/>
              </w:rPr>
            </w:pPr>
            <w:r w:rsidRPr="00F33D86">
              <w:rPr>
                <w:rFonts w:ascii="Times New Roman" w:eastAsia="Times New Roman" w:hAnsi="Times New Roman" w:cs="Times New Roman"/>
                <w:b/>
                <w:color w:val="000000"/>
                <w:sz w:val="24"/>
                <w:szCs w:val="24"/>
                <w:lang w:eastAsia="ru-RU"/>
              </w:rPr>
              <w:t>РОЗРОБЛЕНО</w:t>
            </w:r>
          </w:p>
          <w:p w14:paraId="58336C83" w14:textId="77777777" w:rsidR="007225D5" w:rsidRPr="00F33D86" w:rsidRDefault="007225D5"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eastAsia="ru-RU"/>
              </w:rPr>
            </w:pPr>
          </w:p>
          <w:p w14:paraId="5561724B" w14:textId="187BC5D1" w:rsidR="00F33D86" w:rsidRDefault="00F33D86"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eastAsia="ru-RU"/>
              </w:rPr>
            </w:pPr>
            <w:r w:rsidRPr="00F33D86">
              <w:rPr>
                <w:rFonts w:ascii="Times New Roman" w:eastAsia="Times New Roman" w:hAnsi="Times New Roman" w:cs="Times New Roman"/>
                <w:color w:val="000000"/>
                <w:sz w:val="24"/>
                <w:szCs w:val="24"/>
                <w:lang w:eastAsia="ru-RU"/>
              </w:rPr>
              <w:t>Директор КП «Управляюча компанія» Вишгородської міської ради</w:t>
            </w:r>
          </w:p>
          <w:p w14:paraId="5F60A0E4" w14:textId="77777777" w:rsidR="007225D5" w:rsidRPr="00F33D86" w:rsidRDefault="007225D5" w:rsidP="00F33D86">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eastAsia="ru-RU"/>
              </w:rPr>
            </w:pPr>
          </w:p>
          <w:p w14:paraId="14B42644" w14:textId="7CC494B5" w:rsidR="00F33D86" w:rsidRPr="00F33D86" w:rsidRDefault="00F33D86" w:rsidP="00F33D86">
            <w:pPr>
              <w:widowControl w:val="0"/>
              <w:suppressAutoHyphens/>
              <w:autoSpaceDE w:val="0"/>
              <w:autoSpaceDN w:val="0"/>
              <w:adjustRightInd w:val="0"/>
              <w:spacing w:after="0" w:line="264" w:lineRule="auto"/>
              <w:textAlignment w:val="center"/>
              <w:rPr>
                <w:rFonts w:ascii="Times New Roman" w:eastAsia="Times New Roman" w:hAnsi="Times New Roman" w:cs="Times New Roman"/>
                <w:color w:val="000000"/>
                <w:sz w:val="24"/>
                <w:szCs w:val="24"/>
                <w:lang w:eastAsia="ru-RU"/>
              </w:rPr>
            </w:pPr>
            <w:r w:rsidRPr="00F33D86">
              <w:rPr>
                <w:rFonts w:ascii="Times New Roman" w:eastAsia="Times New Roman" w:hAnsi="Times New Roman" w:cs="Times New Roman"/>
                <w:color w:val="000000"/>
                <w:sz w:val="24"/>
                <w:szCs w:val="24"/>
                <w:lang w:eastAsia="ru-RU"/>
              </w:rPr>
              <w:t xml:space="preserve">        _________        Ольга МАКАРИЦЬКА </w:t>
            </w:r>
          </w:p>
          <w:p w14:paraId="5E2CC7C2" w14:textId="77777777" w:rsidR="00F33D86" w:rsidRPr="00F33D86" w:rsidRDefault="00F33D86" w:rsidP="00F33D86">
            <w:pPr>
              <w:widowControl w:val="0"/>
              <w:suppressAutoHyphens/>
              <w:autoSpaceDE w:val="0"/>
              <w:autoSpaceDN w:val="0"/>
              <w:adjustRightInd w:val="0"/>
              <w:spacing w:after="0" w:line="264" w:lineRule="auto"/>
              <w:textAlignment w:val="center"/>
              <w:rPr>
                <w:rFonts w:ascii="Times New Roman" w:eastAsia="Times New Roman" w:hAnsi="Times New Roman" w:cs="Times New Roman"/>
                <w:color w:val="000000"/>
                <w:sz w:val="24"/>
                <w:szCs w:val="24"/>
                <w:lang w:eastAsia="ru-RU"/>
              </w:rPr>
            </w:pPr>
            <w:r w:rsidRPr="00F33D86">
              <w:rPr>
                <w:rFonts w:ascii="Times New Roman" w:eastAsia="Times New Roman" w:hAnsi="Times New Roman" w:cs="Times New Roman"/>
                <w:color w:val="000000"/>
                <w:sz w:val="24"/>
                <w:szCs w:val="24"/>
                <w:lang w:eastAsia="ru-RU"/>
              </w:rPr>
              <w:t xml:space="preserve">                                                  </w:t>
            </w:r>
          </w:p>
          <w:p w14:paraId="76F83B22" w14:textId="77777777" w:rsidR="00F33D86" w:rsidRPr="00F33D86" w:rsidRDefault="00F33D86" w:rsidP="00F33D86">
            <w:pPr>
              <w:widowControl w:val="0"/>
              <w:suppressAutoHyphens/>
              <w:autoSpaceDE w:val="0"/>
              <w:autoSpaceDN w:val="0"/>
              <w:adjustRightInd w:val="0"/>
              <w:spacing w:after="0" w:line="264" w:lineRule="auto"/>
              <w:jc w:val="center"/>
              <w:textAlignment w:val="center"/>
              <w:rPr>
                <w:rFonts w:ascii="Times New Roman" w:eastAsia="Times New Roman" w:hAnsi="Times New Roman" w:cs="Times New Roman"/>
                <w:color w:val="000000"/>
                <w:sz w:val="24"/>
                <w:szCs w:val="24"/>
                <w:lang w:eastAsia="ru-RU"/>
              </w:rPr>
            </w:pPr>
            <w:r w:rsidRPr="00F33D86">
              <w:rPr>
                <w:rFonts w:ascii="Times New Roman" w:eastAsia="Times New Roman" w:hAnsi="Times New Roman" w:cs="Times New Roman"/>
                <w:color w:val="000000"/>
                <w:sz w:val="24"/>
                <w:szCs w:val="24"/>
                <w:lang w:eastAsia="ru-RU"/>
              </w:rPr>
              <w:t>«_____» ______________ 20 ____ року</w:t>
            </w:r>
          </w:p>
          <w:p w14:paraId="20377265" w14:textId="77777777" w:rsidR="00F33D86" w:rsidRPr="00F33D86" w:rsidRDefault="00F33D86" w:rsidP="009E0693">
            <w:pPr>
              <w:widowControl w:val="0"/>
              <w:suppressAutoHyphens/>
              <w:autoSpaceDE w:val="0"/>
              <w:autoSpaceDN w:val="0"/>
              <w:adjustRightInd w:val="0"/>
              <w:spacing w:after="0" w:line="264" w:lineRule="auto"/>
              <w:textAlignment w:val="center"/>
              <w:rPr>
                <w:rFonts w:ascii="Times New Roman" w:eastAsia="Times New Roman" w:hAnsi="Times New Roman" w:cs="Times New Roman"/>
                <w:b/>
                <w:color w:val="000000"/>
                <w:sz w:val="24"/>
                <w:szCs w:val="24"/>
                <w:lang w:eastAsia="ru-RU"/>
              </w:rPr>
            </w:pPr>
          </w:p>
        </w:tc>
      </w:tr>
    </w:tbl>
    <w:p w14:paraId="6A1BE741" w14:textId="77777777" w:rsidR="009E0693" w:rsidRDefault="00F33D86" w:rsidP="009E0693">
      <w:pPr>
        <w:keepNext/>
        <w:keepLines/>
        <w:widowControl w:val="0"/>
        <w:tabs>
          <w:tab w:val="right" w:pos="7710"/>
        </w:tabs>
        <w:suppressAutoHyphens/>
        <w:autoSpaceDE w:val="0"/>
        <w:autoSpaceDN w:val="0"/>
        <w:adjustRightInd w:val="0"/>
        <w:spacing w:after="113" w:line="257" w:lineRule="auto"/>
        <w:jc w:val="center"/>
        <w:textAlignment w:val="center"/>
        <w:rPr>
          <w:rFonts w:ascii="Times New Roman" w:eastAsia="Times New Roman" w:hAnsi="Times New Roman" w:cs="Times New Roman"/>
          <w:b/>
          <w:bCs/>
          <w:color w:val="000000"/>
          <w:sz w:val="24"/>
          <w:szCs w:val="24"/>
          <w:lang w:eastAsia="uk-UA"/>
        </w:rPr>
      </w:pPr>
      <w:r w:rsidRPr="009E0693">
        <w:rPr>
          <w:rFonts w:ascii="Times New Roman" w:eastAsia="Times New Roman" w:hAnsi="Times New Roman" w:cs="Times New Roman"/>
          <w:b/>
          <w:bCs/>
          <w:color w:val="000000"/>
          <w:sz w:val="24"/>
          <w:szCs w:val="24"/>
          <w:lang w:eastAsia="uk-UA"/>
        </w:rPr>
        <w:t xml:space="preserve">ФІНАНСОВИЙ ПЛАН </w:t>
      </w:r>
      <w:r w:rsidRPr="009E0693">
        <w:rPr>
          <w:rFonts w:ascii="Times New Roman" w:eastAsia="Times New Roman" w:hAnsi="Times New Roman" w:cs="Times New Roman"/>
          <w:b/>
          <w:bCs/>
          <w:color w:val="000000"/>
          <w:sz w:val="24"/>
          <w:szCs w:val="24"/>
          <w:lang w:eastAsia="uk-UA"/>
        </w:rPr>
        <w:br/>
        <w:t xml:space="preserve">використання коштів для виконання інвестиційної програми та їх урахування у </w:t>
      </w:r>
      <w:r w:rsidR="009E0693">
        <w:rPr>
          <w:rFonts w:ascii="Times New Roman" w:eastAsia="Times New Roman" w:hAnsi="Times New Roman" w:cs="Times New Roman"/>
          <w:b/>
          <w:bCs/>
          <w:color w:val="000000"/>
          <w:sz w:val="24"/>
          <w:szCs w:val="24"/>
          <w:lang w:eastAsia="uk-UA"/>
        </w:rPr>
        <w:t>структурі тарифів на 12 місяців</w:t>
      </w:r>
    </w:p>
    <w:p w14:paraId="4BDA5E67" w14:textId="364AAEAD" w:rsidR="00F33D86" w:rsidRPr="009E0693" w:rsidRDefault="00F33D86" w:rsidP="009E0693">
      <w:pPr>
        <w:keepNext/>
        <w:keepLines/>
        <w:widowControl w:val="0"/>
        <w:tabs>
          <w:tab w:val="right" w:pos="7710"/>
        </w:tabs>
        <w:suppressAutoHyphens/>
        <w:autoSpaceDE w:val="0"/>
        <w:autoSpaceDN w:val="0"/>
        <w:adjustRightInd w:val="0"/>
        <w:spacing w:after="113" w:line="257" w:lineRule="auto"/>
        <w:jc w:val="center"/>
        <w:textAlignment w:val="center"/>
        <w:rPr>
          <w:rFonts w:ascii="Times New Roman" w:eastAsia="Times New Roman" w:hAnsi="Times New Roman" w:cs="Times New Roman"/>
          <w:b/>
          <w:bCs/>
          <w:color w:val="000000"/>
          <w:sz w:val="24"/>
          <w:szCs w:val="24"/>
          <w:lang w:eastAsia="uk-UA"/>
        </w:rPr>
      </w:pPr>
      <w:r w:rsidRPr="009E0693">
        <w:rPr>
          <w:rFonts w:ascii="Times New Roman" w:eastAsia="Times New Roman" w:hAnsi="Times New Roman" w:cs="Times New Roman"/>
          <w:b/>
          <w:bCs/>
          <w:color w:val="000000"/>
          <w:sz w:val="24"/>
          <w:szCs w:val="24"/>
          <w:lang w:eastAsia="uk-UA"/>
        </w:rPr>
        <w:t>Комунальне підприємство «Управляюча компанія» Вишгородської міської ради</w:t>
      </w:r>
    </w:p>
    <w:p w14:paraId="13646C0A" w14:textId="77777777" w:rsidR="00F33D86" w:rsidRPr="00F33D86" w:rsidRDefault="00F33D86" w:rsidP="00F33D86">
      <w:pPr>
        <w:widowControl w:val="0"/>
        <w:tabs>
          <w:tab w:val="right" w:pos="7710"/>
        </w:tab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eastAsia="uk-UA"/>
        </w:rPr>
      </w:pPr>
    </w:p>
    <w:tbl>
      <w:tblPr>
        <w:tblW w:w="14680" w:type="dxa"/>
        <w:tblInd w:w="57" w:type="dxa"/>
        <w:tblLayout w:type="fixed"/>
        <w:tblCellMar>
          <w:left w:w="0" w:type="dxa"/>
          <w:right w:w="0" w:type="dxa"/>
        </w:tblCellMar>
        <w:tblLook w:val="0000" w:firstRow="0" w:lastRow="0" w:firstColumn="0" w:lastColumn="0" w:noHBand="0" w:noVBand="0"/>
      </w:tblPr>
      <w:tblGrid>
        <w:gridCol w:w="931"/>
        <w:gridCol w:w="1417"/>
        <w:gridCol w:w="1134"/>
        <w:gridCol w:w="850"/>
        <w:gridCol w:w="1418"/>
        <w:gridCol w:w="1134"/>
        <w:gridCol w:w="1701"/>
        <w:gridCol w:w="1275"/>
        <w:gridCol w:w="1418"/>
        <w:gridCol w:w="1417"/>
        <w:gridCol w:w="1985"/>
      </w:tblGrid>
      <w:tr w:rsidR="00F33D86" w:rsidRPr="00F33D86" w14:paraId="521E88E2" w14:textId="77777777" w:rsidTr="00554C9D">
        <w:trPr>
          <w:trHeight w:val="60"/>
        </w:trPr>
        <w:tc>
          <w:tcPr>
            <w:tcW w:w="93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16E36"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 з/п</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3DD864"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Найменування заходів (</w:t>
            </w:r>
            <w:proofErr w:type="spellStart"/>
            <w:r w:rsidRPr="00F33D86">
              <w:rPr>
                <w:rFonts w:ascii="Times New Roman" w:eastAsia="Times New Roman" w:hAnsi="Times New Roman" w:cs="Times New Roman"/>
                <w:color w:val="000000"/>
                <w:sz w:val="20"/>
                <w:szCs w:val="20"/>
                <w:lang w:eastAsia="uk-UA"/>
              </w:rPr>
              <w:t>пооб’єктно</w:t>
            </w:r>
            <w:proofErr w:type="spellEnd"/>
            <w:r w:rsidRPr="00F33D86">
              <w:rPr>
                <w:rFonts w:ascii="Times New Roman" w:eastAsia="Times New Roman" w:hAnsi="Times New Roman" w:cs="Times New Roman"/>
                <w:color w:val="000000"/>
                <w:sz w:val="20"/>
                <w:szCs w:val="20"/>
                <w:lang w:eastAsia="uk-UA"/>
              </w:rPr>
              <w:t>)</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A37F2B"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Кількісний показник (одиниця виміру)</w:t>
            </w:r>
          </w:p>
        </w:tc>
        <w:tc>
          <w:tcPr>
            <w:tcW w:w="9213" w:type="dxa"/>
            <w:gridSpan w:val="7"/>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284C9"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 xml:space="preserve">Планована сума коштів на виконання інвестиційної програми, за джерелами фінансування, </w:t>
            </w:r>
            <w:r w:rsidRPr="00F33D86">
              <w:rPr>
                <w:rFonts w:ascii="Times New Roman" w:eastAsia="Times New Roman" w:hAnsi="Times New Roman" w:cs="Times New Roman"/>
                <w:color w:val="000000"/>
                <w:sz w:val="20"/>
                <w:szCs w:val="20"/>
                <w:lang w:eastAsia="uk-UA"/>
              </w:rPr>
              <w:br/>
              <w:t>тис. грн (без податку на додану вартість)</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BD1013"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 xml:space="preserve">Кошти, що враховуються у структурі тарифів </w:t>
            </w:r>
            <w:r w:rsidRPr="00F33D86">
              <w:rPr>
                <w:rFonts w:ascii="Times New Roman" w:eastAsia="Times New Roman" w:hAnsi="Times New Roman" w:cs="Times New Roman"/>
                <w:color w:val="000000"/>
                <w:sz w:val="20"/>
                <w:szCs w:val="20"/>
                <w:lang w:eastAsia="uk-UA"/>
              </w:rPr>
              <w:br/>
              <w:t xml:space="preserve">гр. 5 + гр. 6 + гр. 7 + гр. 8, </w:t>
            </w:r>
            <w:r w:rsidRPr="00F33D86">
              <w:rPr>
                <w:rFonts w:ascii="Times New Roman" w:eastAsia="Times New Roman" w:hAnsi="Times New Roman" w:cs="Times New Roman"/>
                <w:color w:val="000000"/>
                <w:sz w:val="20"/>
                <w:szCs w:val="20"/>
                <w:lang w:eastAsia="uk-UA"/>
              </w:rPr>
              <w:br/>
              <w:t>тис. грн (без податку на додану вартість)</w:t>
            </w:r>
          </w:p>
        </w:tc>
      </w:tr>
      <w:tr w:rsidR="00F33D86" w:rsidRPr="00F33D86" w14:paraId="3BFC97D6" w14:textId="77777777" w:rsidTr="00554C9D">
        <w:trPr>
          <w:trHeight w:val="60"/>
        </w:trPr>
        <w:tc>
          <w:tcPr>
            <w:tcW w:w="931" w:type="dxa"/>
            <w:vMerge/>
            <w:tcBorders>
              <w:top w:val="single" w:sz="4" w:space="0" w:color="000000"/>
              <w:left w:val="single" w:sz="4" w:space="0" w:color="000000"/>
              <w:bottom w:val="single" w:sz="4" w:space="0" w:color="000000"/>
              <w:right w:val="single" w:sz="4" w:space="0" w:color="000000"/>
            </w:tcBorders>
          </w:tcPr>
          <w:p w14:paraId="78763A16"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vMerge/>
            <w:tcBorders>
              <w:top w:val="single" w:sz="4" w:space="0" w:color="000000"/>
              <w:left w:val="single" w:sz="4" w:space="0" w:color="000000"/>
              <w:bottom w:val="single" w:sz="4" w:space="0" w:color="000000"/>
              <w:right w:val="single" w:sz="4" w:space="0" w:color="000000"/>
            </w:tcBorders>
          </w:tcPr>
          <w:p w14:paraId="6A9F6516"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134" w:type="dxa"/>
            <w:vMerge/>
            <w:tcBorders>
              <w:top w:val="single" w:sz="4" w:space="0" w:color="000000"/>
              <w:left w:val="single" w:sz="4" w:space="0" w:color="000000"/>
              <w:bottom w:val="single" w:sz="4" w:space="0" w:color="000000"/>
              <w:right w:val="single" w:sz="4" w:space="0" w:color="000000"/>
            </w:tcBorders>
          </w:tcPr>
          <w:p w14:paraId="7FF5EA02"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85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1F59F2"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всього</w:t>
            </w:r>
          </w:p>
        </w:tc>
        <w:tc>
          <w:tcPr>
            <w:tcW w:w="8363" w:type="dxa"/>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CA5F47" w14:textId="00369A12" w:rsidR="00F33D86" w:rsidRPr="00F33D86" w:rsidRDefault="00816985"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 урах</w:t>
            </w:r>
            <w:r w:rsidR="00F33D86" w:rsidRPr="00F33D86">
              <w:rPr>
                <w:rFonts w:ascii="Times New Roman" w:eastAsia="Times New Roman" w:hAnsi="Times New Roman" w:cs="Times New Roman"/>
                <w:color w:val="000000"/>
                <w:sz w:val="20"/>
                <w:szCs w:val="20"/>
                <w:lang w:eastAsia="uk-UA"/>
              </w:rPr>
              <w:t>уванням:</w:t>
            </w:r>
          </w:p>
        </w:tc>
        <w:tc>
          <w:tcPr>
            <w:tcW w:w="1985" w:type="dxa"/>
            <w:tcBorders>
              <w:top w:val="single" w:sz="4" w:space="0" w:color="000000"/>
              <w:left w:val="single" w:sz="4" w:space="0" w:color="000000"/>
              <w:bottom w:val="single" w:sz="4" w:space="0" w:color="000000"/>
              <w:right w:val="single" w:sz="4" w:space="0" w:color="000000"/>
            </w:tcBorders>
          </w:tcPr>
          <w:p w14:paraId="3FB5C969"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33D86" w:rsidRPr="00F33D86" w14:paraId="0FAC5673" w14:textId="77777777" w:rsidTr="00554C9D">
        <w:trPr>
          <w:trHeight w:val="60"/>
        </w:trPr>
        <w:tc>
          <w:tcPr>
            <w:tcW w:w="931" w:type="dxa"/>
            <w:vMerge/>
            <w:tcBorders>
              <w:top w:val="single" w:sz="4" w:space="0" w:color="000000"/>
              <w:left w:val="single" w:sz="4" w:space="0" w:color="000000"/>
              <w:bottom w:val="single" w:sz="4" w:space="0" w:color="000000"/>
              <w:right w:val="single" w:sz="4" w:space="0" w:color="000000"/>
            </w:tcBorders>
          </w:tcPr>
          <w:p w14:paraId="6459CCA6"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vMerge/>
            <w:tcBorders>
              <w:top w:val="single" w:sz="4" w:space="0" w:color="000000"/>
              <w:left w:val="single" w:sz="4" w:space="0" w:color="000000"/>
              <w:bottom w:val="single" w:sz="4" w:space="0" w:color="000000"/>
              <w:right w:val="single" w:sz="4" w:space="0" w:color="000000"/>
            </w:tcBorders>
          </w:tcPr>
          <w:p w14:paraId="640CE953"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134" w:type="dxa"/>
            <w:vMerge/>
            <w:tcBorders>
              <w:top w:val="single" w:sz="4" w:space="0" w:color="000000"/>
              <w:left w:val="single" w:sz="4" w:space="0" w:color="000000"/>
              <w:bottom w:val="single" w:sz="4" w:space="0" w:color="000000"/>
              <w:right w:val="single" w:sz="4" w:space="0" w:color="000000"/>
            </w:tcBorders>
          </w:tcPr>
          <w:p w14:paraId="5E5FFA01"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850" w:type="dxa"/>
            <w:vMerge/>
            <w:tcBorders>
              <w:top w:val="single" w:sz="4" w:space="0" w:color="000000"/>
              <w:left w:val="single" w:sz="4" w:space="0" w:color="000000"/>
              <w:bottom w:val="single" w:sz="4" w:space="0" w:color="000000"/>
              <w:right w:val="single" w:sz="4" w:space="0" w:color="000000"/>
            </w:tcBorders>
          </w:tcPr>
          <w:p w14:paraId="2306E4F0"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9863B"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амортизаційні відрахування</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EF645E"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виробничі інвестиції з прибутку</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EA494F"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позичкові кошти та відсотки за їх використання</w:t>
            </w:r>
          </w:p>
        </w:tc>
        <w:tc>
          <w:tcPr>
            <w:tcW w:w="2693"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0B2967"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інші залучені кошти, з них:</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4015C2"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бюджетні кошти (не підлягають поверненню)</w:t>
            </w:r>
          </w:p>
        </w:tc>
        <w:tc>
          <w:tcPr>
            <w:tcW w:w="1985" w:type="dxa"/>
            <w:vMerge w:val="restart"/>
            <w:tcBorders>
              <w:top w:val="single" w:sz="4" w:space="0" w:color="000000"/>
              <w:left w:val="single" w:sz="4" w:space="0" w:color="000000"/>
              <w:bottom w:val="single" w:sz="4" w:space="0" w:color="000000"/>
              <w:right w:val="single" w:sz="4" w:space="0" w:color="000000"/>
            </w:tcBorders>
          </w:tcPr>
          <w:p w14:paraId="798F75EF"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33D86" w:rsidRPr="00F33D86" w14:paraId="3C53B73C" w14:textId="77777777" w:rsidTr="00554C9D">
        <w:trPr>
          <w:trHeight w:val="170"/>
        </w:trPr>
        <w:tc>
          <w:tcPr>
            <w:tcW w:w="931" w:type="dxa"/>
            <w:vMerge/>
            <w:tcBorders>
              <w:top w:val="single" w:sz="4" w:space="0" w:color="000000"/>
              <w:left w:val="single" w:sz="4" w:space="0" w:color="000000"/>
              <w:bottom w:val="single" w:sz="4" w:space="0" w:color="000000"/>
              <w:right w:val="single" w:sz="4" w:space="0" w:color="000000"/>
            </w:tcBorders>
          </w:tcPr>
          <w:p w14:paraId="617D40BC"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vMerge/>
            <w:tcBorders>
              <w:top w:val="single" w:sz="4" w:space="0" w:color="000000"/>
              <w:left w:val="single" w:sz="4" w:space="0" w:color="000000"/>
              <w:bottom w:val="single" w:sz="4" w:space="0" w:color="000000"/>
              <w:right w:val="single" w:sz="4" w:space="0" w:color="000000"/>
            </w:tcBorders>
          </w:tcPr>
          <w:p w14:paraId="1D2946AA"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134" w:type="dxa"/>
            <w:vMerge/>
            <w:tcBorders>
              <w:top w:val="single" w:sz="4" w:space="0" w:color="000000"/>
              <w:left w:val="single" w:sz="4" w:space="0" w:color="000000"/>
              <w:bottom w:val="single" w:sz="4" w:space="0" w:color="000000"/>
              <w:right w:val="single" w:sz="4" w:space="0" w:color="000000"/>
            </w:tcBorders>
          </w:tcPr>
          <w:p w14:paraId="53889D7B"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850" w:type="dxa"/>
            <w:vMerge/>
            <w:tcBorders>
              <w:top w:val="single" w:sz="4" w:space="0" w:color="000000"/>
              <w:left w:val="single" w:sz="4" w:space="0" w:color="000000"/>
              <w:bottom w:val="single" w:sz="4" w:space="0" w:color="000000"/>
              <w:right w:val="single" w:sz="4" w:space="0" w:color="000000"/>
            </w:tcBorders>
          </w:tcPr>
          <w:p w14:paraId="3B0E5A97"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vMerge/>
            <w:tcBorders>
              <w:top w:val="single" w:sz="4" w:space="0" w:color="000000"/>
              <w:left w:val="single" w:sz="4" w:space="0" w:color="000000"/>
              <w:bottom w:val="single" w:sz="4" w:space="0" w:color="000000"/>
              <w:right w:val="single" w:sz="4" w:space="0" w:color="000000"/>
            </w:tcBorders>
          </w:tcPr>
          <w:p w14:paraId="30B623B4"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134" w:type="dxa"/>
            <w:vMerge/>
            <w:tcBorders>
              <w:top w:val="single" w:sz="4" w:space="0" w:color="000000"/>
              <w:left w:val="single" w:sz="4" w:space="0" w:color="000000"/>
              <w:bottom w:val="single" w:sz="4" w:space="0" w:color="000000"/>
              <w:right w:val="single" w:sz="4" w:space="0" w:color="000000"/>
            </w:tcBorders>
          </w:tcPr>
          <w:p w14:paraId="568489DB"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701" w:type="dxa"/>
            <w:vMerge/>
            <w:tcBorders>
              <w:top w:val="single" w:sz="4" w:space="0" w:color="000000"/>
              <w:left w:val="single" w:sz="4" w:space="0" w:color="000000"/>
              <w:bottom w:val="single" w:sz="4" w:space="0" w:color="000000"/>
              <w:right w:val="single" w:sz="4" w:space="0" w:color="000000"/>
            </w:tcBorders>
          </w:tcPr>
          <w:p w14:paraId="35A96BC1"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9792BF"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підлягають поверненню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E575BD"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не підлягають поверненню</w:t>
            </w:r>
          </w:p>
        </w:tc>
        <w:tc>
          <w:tcPr>
            <w:tcW w:w="1417" w:type="dxa"/>
            <w:vMerge/>
            <w:tcBorders>
              <w:top w:val="single" w:sz="4" w:space="0" w:color="000000"/>
              <w:left w:val="single" w:sz="4" w:space="0" w:color="000000"/>
              <w:bottom w:val="single" w:sz="4" w:space="0" w:color="000000"/>
              <w:right w:val="single" w:sz="4" w:space="0" w:color="000000"/>
            </w:tcBorders>
          </w:tcPr>
          <w:p w14:paraId="61E2B105"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985" w:type="dxa"/>
            <w:vMerge/>
            <w:tcBorders>
              <w:top w:val="single" w:sz="4" w:space="0" w:color="000000"/>
              <w:left w:val="single" w:sz="4" w:space="0" w:color="000000"/>
              <w:bottom w:val="single" w:sz="4" w:space="0" w:color="000000"/>
              <w:right w:val="single" w:sz="4" w:space="0" w:color="000000"/>
            </w:tcBorders>
          </w:tcPr>
          <w:p w14:paraId="50ADF318"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33D86" w:rsidRPr="00F33D86" w14:paraId="307FFA01"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A958A1"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B9FE8A"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66DD42"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3</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4300C0"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807C13"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4B2D5"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6</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ED4542"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7</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86D16F"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1D9512"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9</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CB638"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10</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764BA" w14:textId="77777777" w:rsidR="00F33D86" w:rsidRPr="00F33D86" w:rsidRDefault="00F33D86" w:rsidP="00F33D86">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11</w:t>
            </w:r>
          </w:p>
        </w:tc>
      </w:tr>
      <w:tr w:rsidR="00F33D86" w:rsidRPr="00F33D86" w14:paraId="767D6222"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6C850"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color w:val="000000"/>
                <w:sz w:val="20"/>
                <w:szCs w:val="20"/>
                <w:lang w:eastAsia="uk-UA"/>
              </w:rPr>
              <w:t>I</w:t>
            </w:r>
          </w:p>
        </w:tc>
        <w:tc>
          <w:tcPr>
            <w:tcW w:w="13749" w:type="dxa"/>
            <w:gridSpan w:val="10"/>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F77A1"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color w:val="000000"/>
                <w:sz w:val="20"/>
                <w:szCs w:val="20"/>
                <w:lang w:eastAsia="uk-UA"/>
              </w:rPr>
              <w:t>Збирання побутових відходів</w:t>
            </w:r>
          </w:p>
        </w:tc>
      </w:tr>
      <w:tr w:rsidR="00F33D86" w:rsidRPr="00F33D86" w14:paraId="7F118941"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A9BED"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color w:val="000000"/>
                <w:sz w:val="20"/>
                <w:szCs w:val="20"/>
                <w:lang w:eastAsia="uk-UA"/>
              </w:rPr>
              <w:t>1.1</w:t>
            </w:r>
          </w:p>
        </w:tc>
        <w:tc>
          <w:tcPr>
            <w:tcW w:w="13749" w:type="dxa"/>
            <w:gridSpan w:val="10"/>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CAA63"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i/>
                <w:iCs/>
                <w:color w:val="000000"/>
                <w:sz w:val="20"/>
                <w:szCs w:val="20"/>
                <w:lang w:eastAsia="uk-UA"/>
              </w:rPr>
              <w:t xml:space="preserve">Розроблення </w:t>
            </w:r>
            <w:proofErr w:type="spellStart"/>
            <w:r w:rsidRPr="00F33D86">
              <w:rPr>
                <w:rFonts w:ascii="Times New Roman" w:eastAsia="Times New Roman" w:hAnsi="Times New Roman" w:cs="Times New Roman"/>
                <w:b/>
                <w:bCs/>
                <w:i/>
                <w:iCs/>
                <w:color w:val="000000"/>
                <w:sz w:val="20"/>
                <w:szCs w:val="20"/>
                <w:lang w:eastAsia="uk-UA"/>
              </w:rPr>
              <w:t>прєктної</w:t>
            </w:r>
            <w:proofErr w:type="spellEnd"/>
            <w:r w:rsidRPr="00F33D86">
              <w:rPr>
                <w:rFonts w:ascii="Times New Roman" w:eastAsia="Times New Roman" w:hAnsi="Times New Roman" w:cs="Times New Roman"/>
                <w:b/>
                <w:bCs/>
                <w:i/>
                <w:iCs/>
                <w:color w:val="000000"/>
                <w:sz w:val="20"/>
                <w:szCs w:val="20"/>
                <w:lang w:eastAsia="uk-UA"/>
              </w:rPr>
              <w:t xml:space="preserve"> та технічної документації</w:t>
            </w:r>
          </w:p>
        </w:tc>
      </w:tr>
      <w:tr w:rsidR="00F33D86" w:rsidRPr="00F33D86" w14:paraId="6F8853F5"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B7507"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1.1.1</w:t>
            </w:r>
          </w:p>
        </w:tc>
        <w:tc>
          <w:tcPr>
            <w:tcW w:w="13749" w:type="dxa"/>
            <w:gridSpan w:val="10"/>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57578"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i/>
                <w:iCs/>
                <w:color w:val="000000"/>
                <w:sz w:val="20"/>
                <w:szCs w:val="20"/>
                <w:lang w:eastAsia="uk-UA"/>
              </w:rPr>
              <w:t>Назва заходу</w:t>
            </w:r>
          </w:p>
        </w:tc>
      </w:tr>
      <w:tr w:rsidR="00F33D86" w:rsidRPr="00F33D86" w14:paraId="22EB0E8A"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9D643"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DB6B7"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72CF3"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42F0A"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D398F"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5F781"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4FC36"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C701F"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61A32"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7CE32"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E52CC"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33D86" w:rsidRPr="00F33D86" w14:paraId="01A8E701" w14:textId="77777777" w:rsidTr="00554C9D">
        <w:trPr>
          <w:trHeight w:val="60"/>
        </w:trPr>
        <w:tc>
          <w:tcPr>
            <w:tcW w:w="3482" w:type="dxa"/>
            <w:gridSpan w:val="3"/>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E9980FA"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lastRenderedPageBreak/>
              <w:t>Усього за пунктом 1.1</w:t>
            </w:r>
          </w:p>
        </w:tc>
        <w:tc>
          <w:tcPr>
            <w:tcW w:w="850"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1F5BD2D"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B6756B1"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6759AFF"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70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8C7E22F"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27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73CEBBB"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72C49C9"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91790BD"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98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8189215"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33D86" w:rsidRPr="00F33D86" w14:paraId="6EA81922"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7B2CDC1"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color w:val="000000"/>
                <w:sz w:val="20"/>
                <w:szCs w:val="20"/>
                <w:lang w:eastAsia="uk-UA"/>
              </w:rPr>
              <w:t>1.2</w:t>
            </w:r>
          </w:p>
        </w:tc>
        <w:tc>
          <w:tcPr>
            <w:tcW w:w="13749" w:type="dxa"/>
            <w:gridSpan w:val="10"/>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18C4E64"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i/>
                <w:iCs/>
                <w:color w:val="000000"/>
                <w:sz w:val="20"/>
                <w:szCs w:val="20"/>
                <w:lang w:eastAsia="uk-UA"/>
              </w:rPr>
              <w:t xml:space="preserve">Придбання робіт, товарів та послуг, спрямованих на оновлення основних фондів, будівництво, реконструкцію, модернізацію </w:t>
            </w:r>
            <w:r w:rsidRPr="00F33D86">
              <w:rPr>
                <w:rFonts w:ascii="Times New Roman" w:eastAsia="Times New Roman" w:hAnsi="Times New Roman" w:cs="Times New Roman"/>
                <w:b/>
                <w:bCs/>
                <w:i/>
                <w:iCs/>
                <w:color w:val="000000"/>
                <w:sz w:val="20"/>
                <w:szCs w:val="20"/>
                <w:lang w:eastAsia="uk-UA"/>
              </w:rPr>
              <w:br/>
              <w:t>та технічне переоснащення об’єктів оброблення побутових відходів</w:t>
            </w:r>
          </w:p>
        </w:tc>
      </w:tr>
      <w:tr w:rsidR="00F33D86" w:rsidRPr="00F33D86" w14:paraId="07B11CF1"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1D92024"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1.2.1</w:t>
            </w:r>
          </w:p>
        </w:tc>
        <w:tc>
          <w:tcPr>
            <w:tcW w:w="13749" w:type="dxa"/>
            <w:gridSpan w:val="10"/>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1B2E968"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Придбання товарів, спрямованих на оновлення основних фондів</w:t>
            </w:r>
          </w:p>
        </w:tc>
      </w:tr>
      <w:tr w:rsidR="00F33D86" w:rsidRPr="00F33D86" w14:paraId="69D75885"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0AFFB14"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A400A93"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F33D86">
              <w:rPr>
                <w:rFonts w:ascii="Times New Roman" w:eastAsia="Times New Roman" w:hAnsi="Times New Roman" w:cs="Times New Roman"/>
                <w:sz w:val="20"/>
                <w:szCs w:val="20"/>
                <w:lang w:eastAsia="uk-UA"/>
              </w:rPr>
              <w:t>Євро контейнер об</w:t>
            </w:r>
            <w:r w:rsidRPr="00F33D86">
              <w:rPr>
                <w:rFonts w:ascii="Times New Roman" w:eastAsia="Times New Roman" w:hAnsi="Times New Roman" w:cs="Times New Roman"/>
                <w:sz w:val="20"/>
                <w:szCs w:val="20"/>
                <w:lang w:val="en-US" w:eastAsia="uk-UA"/>
              </w:rPr>
              <w:t>’</w:t>
            </w:r>
            <w:proofErr w:type="spellStart"/>
            <w:r w:rsidRPr="00F33D86">
              <w:rPr>
                <w:rFonts w:ascii="Times New Roman" w:eastAsia="Times New Roman" w:hAnsi="Times New Roman" w:cs="Times New Roman"/>
                <w:sz w:val="20"/>
                <w:szCs w:val="20"/>
                <w:lang w:eastAsia="uk-UA"/>
              </w:rPr>
              <w:t>єм</w:t>
            </w:r>
            <w:proofErr w:type="spellEnd"/>
            <w:r w:rsidRPr="00F33D86">
              <w:rPr>
                <w:rFonts w:ascii="Times New Roman" w:eastAsia="Times New Roman" w:hAnsi="Times New Roman" w:cs="Times New Roman"/>
                <w:sz w:val="20"/>
                <w:szCs w:val="20"/>
                <w:lang w:eastAsia="uk-UA"/>
              </w:rPr>
              <w:t xml:space="preserve"> 1,1 м3</w:t>
            </w: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5E2A137"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F33D86">
              <w:rPr>
                <w:rFonts w:ascii="Times New Roman" w:eastAsia="Times New Roman" w:hAnsi="Times New Roman" w:cs="Times New Roman"/>
                <w:sz w:val="20"/>
                <w:szCs w:val="20"/>
                <w:lang w:eastAsia="uk-UA"/>
              </w:rPr>
              <w:t>215 шт.</w:t>
            </w:r>
          </w:p>
        </w:tc>
        <w:tc>
          <w:tcPr>
            <w:tcW w:w="850"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24F7F77"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F33D86">
              <w:rPr>
                <w:rFonts w:ascii="Times New Roman" w:eastAsia="Times New Roman" w:hAnsi="Times New Roman" w:cs="Times New Roman"/>
                <w:sz w:val="20"/>
                <w:szCs w:val="20"/>
                <w:lang w:eastAsia="uk-UA"/>
              </w:rPr>
              <w:t>2 795,00</w:t>
            </w: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ED9D2D1"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1 537,12</w:t>
            </w: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5798CEC"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1 257,88</w:t>
            </w:r>
          </w:p>
        </w:tc>
        <w:tc>
          <w:tcPr>
            <w:tcW w:w="170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31FE9E9"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27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A5D87FB"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136773B"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189047B"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98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07D8155"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F33D86">
              <w:rPr>
                <w:rFonts w:ascii="Times New Roman" w:eastAsia="Times New Roman" w:hAnsi="Times New Roman" w:cs="Times New Roman"/>
                <w:sz w:val="20"/>
                <w:szCs w:val="20"/>
                <w:lang w:eastAsia="uk-UA"/>
              </w:rPr>
              <w:t>2 795,00</w:t>
            </w:r>
          </w:p>
        </w:tc>
      </w:tr>
      <w:tr w:rsidR="00F33D86" w:rsidRPr="00F33D86" w14:paraId="05377ED7"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56BC5F7"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2963F38"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903FA72"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850"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8ABBC9C"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F6F744E"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1CDA0B0"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70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89A5D4D"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27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4FA12E3"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8B365FC"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55C2E05"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98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C5E3582"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33D86" w:rsidRPr="00F33D86" w14:paraId="0CCC32E9" w14:textId="77777777" w:rsidTr="00554C9D">
        <w:trPr>
          <w:trHeight w:val="60"/>
        </w:trPr>
        <w:tc>
          <w:tcPr>
            <w:tcW w:w="3482" w:type="dxa"/>
            <w:gridSpan w:val="3"/>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D09C3F0"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Усього за пунктом 1.2</w:t>
            </w:r>
          </w:p>
        </w:tc>
        <w:tc>
          <w:tcPr>
            <w:tcW w:w="850"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AAEB31E"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F33D86">
              <w:rPr>
                <w:rFonts w:ascii="Times New Roman" w:eastAsia="Times New Roman" w:hAnsi="Times New Roman" w:cs="Times New Roman"/>
                <w:sz w:val="20"/>
                <w:szCs w:val="20"/>
                <w:lang w:eastAsia="uk-UA"/>
              </w:rPr>
              <w:t>2 795,00</w:t>
            </w: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B1A5313"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1 537,12</w:t>
            </w: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BF1DD31"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1 257,88</w:t>
            </w:r>
          </w:p>
        </w:tc>
        <w:tc>
          <w:tcPr>
            <w:tcW w:w="170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8BF59BF"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27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FE2D006"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B5355A3"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70937CA"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98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7AE179A"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F33D86">
              <w:rPr>
                <w:rFonts w:ascii="Times New Roman" w:eastAsia="Times New Roman" w:hAnsi="Times New Roman" w:cs="Times New Roman"/>
                <w:sz w:val="20"/>
                <w:szCs w:val="20"/>
                <w:lang w:eastAsia="uk-UA"/>
              </w:rPr>
              <w:t>2 795,00</w:t>
            </w:r>
          </w:p>
        </w:tc>
      </w:tr>
      <w:tr w:rsidR="00F33D86" w:rsidRPr="00F33D86" w14:paraId="55A73451"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0C9BE75"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color w:val="000000"/>
                <w:sz w:val="20"/>
                <w:szCs w:val="20"/>
                <w:lang w:eastAsia="uk-UA"/>
              </w:rPr>
              <w:t>1.3</w:t>
            </w:r>
          </w:p>
        </w:tc>
        <w:tc>
          <w:tcPr>
            <w:tcW w:w="13749" w:type="dxa"/>
            <w:gridSpan w:val="10"/>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69C4F9E"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i/>
                <w:iCs/>
                <w:color w:val="000000"/>
                <w:sz w:val="20"/>
                <w:szCs w:val="20"/>
                <w:lang w:eastAsia="uk-UA"/>
              </w:rPr>
              <w:t>Підвищення ефективності оброблення відходів, оптимізація виробничих процесів</w:t>
            </w:r>
          </w:p>
        </w:tc>
      </w:tr>
      <w:tr w:rsidR="00F33D86" w:rsidRPr="00F33D86" w14:paraId="7FAB46C5"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A8EF20D"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1.3.1</w:t>
            </w:r>
          </w:p>
        </w:tc>
        <w:tc>
          <w:tcPr>
            <w:tcW w:w="13749" w:type="dxa"/>
            <w:gridSpan w:val="10"/>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8E8A268"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i/>
                <w:iCs/>
                <w:color w:val="000000"/>
                <w:sz w:val="20"/>
                <w:szCs w:val="20"/>
                <w:lang w:eastAsia="uk-UA"/>
              </w:rPr>
              <w:t>Назва заходу</w:t>
            </w:r>
          </w:p>
        </w:tc>
      </w:tr>
      <w:tr w:rsidR="00F33D86" w:rsidRPr="00F33D86" w14:paraId="0883FDC2"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8C6EF59"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2D905DF"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AC2FC00"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850"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54A6A7C"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2E3F2C3"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DE4E2E6"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70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0E19D5F"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27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A5F342D"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161AD6A"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B469A25"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98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E9440BA"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33D86" w:rsidRPr="00F33D86" w14:paraId="277D6C43" w14:textId="77777777" w:rsidTr="00554C9D">
        <w:trPr>
          <w:trHeight w:val="60"/>
        </w:trPr>
        <w:tc>
          <w:tcPr>
            <w:tcW w:w="3482" w:type="dxa"/>
            <w:gridSpan w:val="3"/>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AAABB51"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Усього за пунктом 1.3</w:t>
            </w:r>
          </w:p>
        </w:tc>
        <w:tc>
          <w:tcPr>
            <w:tcW w:w="850"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2E0E2FA"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 </w:t>
            </w: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8704E69"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77CF7D2"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70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03C1FC9"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27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D9C3C75"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DC8378F"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50847BD"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98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9B4C884"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33D86" w:rsidRPr="00F33D86" w14:paraId="2EFDCBBB"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11AF0702"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color w:val="000000"/>
                <w:sz w:val="20"/>
                <w:szCs w:val="20"/>
                <w:lang w:eastAsia="uk-UA"/>
              </w:rPr>
              <w:t>1.4</w:t>
            </w:r>
          </w:p>
        </w:tc>
        <w:tc>
          <w:tcPr>
            <w:tcW w:w="13749" w:type="dxa"/>
            <w:gridSpan w:val="10"/>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2AC81D7"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i/>
                <w:iCs/>
                <w:color w:val="000000"/>
                <w:sz w:val="20"/>
                <w:szCs w:val="20"/>
                <w:lang w:eastAsia="uk-UA"/>
              </w:rPr>
              <w:t>Підвищення якості та обсягів надання послуг</w:t>
            </w:r>
          </w:p>
        </w:tc>
      </w:tr>
      <w:tr w:rsidR="00F33D86" w:rsidRPr="00F33D86" w14:paraId="629D2F52" w14:textId="77777777" w:rsidTr="00554C9D">
        <w:trPr>
          <w:trHeight w:val="60"/>
        </w:trPr>
        <w:tc>
          <w:tcPr>
            <w:tcW w:w="93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97D885F"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1.4.1</w:t>
            </w:r>
          </w:p>
        </w:tc>
        <w:tc>
          <w:tcPr>
            <w:tcW w:w="13749" w:type="dxa"/>
            <w:gridSpan w:val="10"/>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FE58146"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i/>
                <w:iCs/>
                <w:color w:val="000000"/>
                <w:sz w:val="20"/>
                <w:szCs w:val="20"/>
                <w:lang w:eastAsia="uk-UA"/>
              </w:rPr>
              <w:t>Назва заходу</w:t>
            </w:r>
          </w:p>
        </w:tc>
      </w:tr>
      <w:tr w:rsidR="00F33D86" w:rsidRPr="00F33D86" w14:paraId="3A0901D3" w14:textId="77777777" w:rsidTr="00554C9D">
        <w:trPr>
          <w:trHeight w:val="60"/>
        </w:trPr>
        <w:tc>
          <w:tcPr>
            <w:tcW w:w="3482" w:type="dxa"/>
            <w:gridSpan w:val="3"/>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32D5546"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Усього за пунктом 1.4</w:t>
            </w:r>
          </w:p>
        </w:tc>
        <w:tc>
          <w:tcPr>
            <w:tcW w:w="850"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D2D3B44"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B477B92"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05C37AD"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w:t>
            </w:r>
          </w:p>
        </w:tc>
        <w:tc>
          <w:tcPr>
            <w:tcW w:w="170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CD0C50E"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 </w:t>
            </w:r>
          </w:p>
        </w:tc>
        <w:tc>
          <w:tcPr>
            <w:tcW w:w="127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7024A8C9"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 </w:t>
            </w: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96C2D37"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 </w:t>
            </w: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60F7D1B"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 </w:t>
            </w:r>
          </w:p>
        </w:tc>
        <w:tc>
          <w:tcPr>
            <w:tcW w:w="198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2B3F64C1"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33D86" w:rsidRPr="00F33D86" w14:paraId="544B97F0" w14:textId="77777777" w:rsidTr="00554C9D">
        <w:trPr>
          <w:trHeight w:val="60"/>
        </w:trPr>
        <w:tc>
          <w:tcPr>
            <w:tcW w:w="3482" w:type="dxa"/>
            <w:gridSpan w:val="3"/>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697E0F6"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color w:val="000000"/>
                <w:sz w:val="20"/>
                <w:szCs w:val="20"/>
                <w:lang w:eastAsia="uk-UA"/>
              </w:rPr>
              <w:t>Усього за розділом I</w:t>
            </w:r>
          </w:p>
        </w:tc>
        <w:tc>
          <w:tcPr>
            <w:tcW w:w="850"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B9DE0A9"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F33D86">
              <w:rPr>
                <w:rFonts w:ascii="Times New Roman" w:eastAsia="Times New Roman" w:hAnsi="Times New Roman" w:cs="Times New Roman"/>
                <w:sz w:val="20"/>
                <w:szCs w:val="20"/>
                <w:lang w:eastAsia="uk-UA"/>
              </w:rPr>
              <w:t>2 795,00</w:t>
            </w: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2C07C13"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1 537,12</w:t>
            </w:r>
          </w:p>
        </w:tc>
        <w:tc>
          <w:tcPr>
            <w:tcW w:w="1134"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6D64C615"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1 257,88</w:t>
            </w:r>
          </w:p>
        </w:tc>
        <w:tc>
          <w:tcPr>
            <w:tcW w:w="1701"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4E100405"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27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57771F56"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FFA192F"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08A4EBFB"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985" w:type="dxa"/>
            <w:tcBorders>
              <w:top w:val="single" w:sz="4" w:space="0" w:color="000000"/>
              <w:left w:val="single" w:sz="4" w:space="0" w:color="000000"/>
              <w:bottom w:val="single" w:sz="4" w:space="0" w:color="000000"/>
              <w:right w:val="single" w:sz="4" w:space="0" w:color="000000"/>
            </w:tcBorders>
            <w:tcMar>
              <w:top w:w="60" w:type="dxa"/>
              <w:left w:w="68" w:type="dxa"/>
              <w:bottom w:w="68" w:type="dxa"/>
              <w:right w:w="68" w:type="dxa"/>
            </w:tcMar>
          </w:tcPr>
          <w:p w14:paraId="39FDAFBC"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F33D86">
              <w:rPr>
                <w:rFonts w:ascii="Times New Roman" w:eastAsia="Times New Roman" w:hAnsi="Times New Roman" w:cs="Times New Roman"/>
                <w:sz w:val="20"/>
                <w:szCs w:val="20"/>
                <w:lang w:eastAsia="uk-UA"/>
              </w:rPr>
              <w:t>2 795,00</w:t>
            </w:r>
          </w:p>
        </w:tc>
      </w:tr>
      <w:tr w:rsidR="00F33D86" w:rsidRPr="00F33D86" w14:paraId="02444764" w14:textId="77777777" w:rsidTr="00554C9D">
        <w:trPr>
          <w:trHeight w:val="60"/>
        </w:trPr>
        <w:tc>
          <w:tcPr>
            <w:tcW w:w="348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0A774"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b/>
                <w:bCs/>
                <w:color w:val="000000"/>
                <w:sz w:val="20"/>
                <w:szCs w:val="20"/>
                <w:lang w:eastAsia="uk-UA"/>
              </w:rPr>
              <w:t>Усього за інвестиційною програмою</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5021A" w14:textId="77777777" w:rsidR="00F33D86" w:rsidRPr="00F33D86" w:rsidRDefault="00F33D86" w:rsidP="00F33D86">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2 795,00</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E8E1E"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1 537,12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ED33C" w14:textId="77777777" w:rsidR="00F33D86" w:rsidRPr="00F33D86" w:rsidRDefault="00F33D86" w:rsidP="00F33D86">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0"/>
                <w:lang w:eastAsia="uk-UA"/>
              </w:rPr>
            </w:pPr>
            <w:r w:rsidRPr="00F33D86">
              <w:rPr>
                <w:rFonts w:ascii="Times New Roman" w:eastAsia="Times New Roman" w:hAnsi="Times New Roman" w:cs="Times New Roman"/>
                <w:color w:val="000000"/>
                <w:sz w:val="20"/>
                <w:szCs w:val="20"/>
                <w:lang w:eastAsia="uk-UA"/>
              </w:rPr>
              <w:t>1 257,88</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AA9CB"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0BA79"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E72C0"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4EB77"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A2B84" w14:textId="77777777" w:rsidR="00F33D86" w:rsidRPr="00F33D86" w:rsidRDefault="00F33D86" w:rsidP="00F33D86">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F33D86">
              <w:rPr>
                <w:rFonts w:ascii="Times New Roman" w:eastAsia="Times New Roman" w:hAnsi="Times New Roman" w:cs="Times New Roman"/>
                <w:sz w:val="20"/>
                <w:szCs w:val="20"/>
                <w:lang w:eastAsia="uk-UA"/>
              </w:rPr>
              <w:t>2 795,00</w:t>
            </w:r>
          </w:p>
        </w:tc>
      </w:tr>
    </w:tbl>
    <w:p w14:paraId="0C1BC252" w14:textId="77777777" w:rsidR="00554C9D" w:rsidRDefault="00554C9D">
      <w:r>
        <w:br w:type="page"/>
      </w:r>
    </w:p>
    <w:tbl>
      <w:tblPr>
        <w:tblW w:w="13955" w:type="dxa"/>
        <w:tblInd w:w="108" w:type="dxa"/>
        <w:tblLayout w:type="fixed"/>
        <w:tblLook w:val="0000" w:firstRow="0" w:lastRow="0" w:firstColumn="0" w:lastColumn="0" w:noHBand="0" w:noVBand="0"/>
      </w:tblPr>
      <w:tblGrid>
        <w:gridCol w:w="4651"/>
        <w:gridCol w:w="4652"/>
        <w:gridCol w:w="4652"/>
      </w:tblGrid>
      <w:tr w:rsidR="004D1E14" w:rsidRPr="000273A4" w14:paraId="0678169D" w14:textId="77777777" w:rsidTr="00554C9D">
        <w:trPr>
          <w:trHeight w:val="47"/>
        </w:trPr>
        <w:tc>
          <w:tcPr>
            <w:tcW w:w="4651" w:type="dxa"/>
          </w:tcPr>
          <w:p w14:paraId="7EF80FAD" w14:textId="1F044E13" w:rsidR="004D1E14" w:rsidRDefault="004D1E14" w:rsidP="00396197">
            <w:pPr>
              <w:spacing w:after="0" w:line="240" w:lineRule="auto"/>
              <w:jc w:val="center"/>
              <w:rPr>
                <w:rFonts w:ascii="Times New Roman" w:eastAsia="Times New Roman" w:hAnsi="Times New Roman" w:cs="Times New Roman"/>
                <w:b/>
                <w:sz w:val="24"/>
                <w:szCs w:val="24"/>
                <w:lang w:eastAsia="ru-RU"/>
              </w:rPr>
            </w:pPr>
            <w:r w:rsidRPr="000273A4">
              <w:rPr>
                <w:rFonts w:ascii="Times New Roman" w:eastAsia="Times New Roman" w:hAnsi="Times New Roman" w:cs="Times New Roman"/>
                <w:b/>
                <w:sz w:val="24"/>
                <w:szCs w:val="24"/>
                <w:lang w:eastAsia="ru-RU"/>
              </w:rPr>
              <w:lastRenderedPageBreak/>
              <w:t>ЗАТВЕРДЖЕНО</w:t>
            </w:r>
          </w:p>
          <w:p w14:paraId="0333F231" w14:textId="77777777" w:rsidR="009D29DD" w:rsidRPr="000273A4" w:rsidRDefault="009D29DD" w:rsidP="00396197">
            <w:pPr>
              <w:spacing w:after="0" w:line="240" w:lineRule="auto"/>
              <w:jc w:val="center"/>
              <w:rPr>
                <w:rFonts w:ascii="Times New Roman" w:eastAsia="Times New Roman" w:hAnsi="Times New Roman" w:cs="Times New Roman"/>
                <w:b/>
                <w:sz w:val="24"/>
                <w:szCs w:val="24"/>
                <w:lang w:eastAsia="ru-RU"/>
              </w:rPr>
            </w:pPr>
          </w:p>
          <w:p w14:paraId="0D7E611A" w14:textId="635BBF81" w:rsidR="004D1E14" w:rsidRPr="000273A4" w:rsidRDefault="009D29DD" w:rsidP="003961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4D1E14" w:rsidRPr="000273A4">
              <w:rPr>
                <w:rFonts w:ascii="Times New Roman" w:eastAsia="Times New Roman" w:hAnsi="Times New Roman" w:cs="Times New Roman"/>
                <w:sz w:val="24"/>
                <w:szCs w:val="24"/>
                <w:lang w:eastAsia="ru-RU"/>
              </w:rPr>
              <w:t>ішення виконавчого комітету</w:t>
            </w:r>
          </w:p>
          <w:p w14:paraId="445FE2A9" w14:textId="77777777" w:rsidR="004D1E14" w:rsidRPr="000273A4" w:rsidRDefault="004D1E14" w:rsidP="00396197">
            <w:pPr>
              <w:spacing w:after="0" w:line="240" w:lineRule="auto"/>
              <w:jc w:val="center"/>
              <w:rPr>
                <w:rFonts w:ascii="Times New Roman" w:eastAsia="Times New Roman" w:hAnsi="Times New Roman" w:cs="Times New Roman"/>
                <w:sz w:val="24"/>
                <w:szCs w:val="24"/>
                <w:lang w:eastAsia="ru-RU"/>
              </w:rPr>
            </w:pPr>
            <w:r w:rsidRPr="000273A4">
              <w:rPr>
                <w:rFonts w:ascii="Times New Roman" w:eastAsia="Times New Roman" w:hAnsi="Times New Roman" w:cs="Times New Roman"/>
                <w:sz w:val="24"/>
                <w:szCs w:val="24"/>
                <w:lang w:eastAsia="ru-RU"/>
              </w:rPr>
              <w:t>Вишгородської міської ради</w:t>
            </w:r>
          </w:p>
          <w:p w14:paraId="37D91096" w14:textId="550DFFC3" w:rsidR="004D1E14" w:rsidRPr="000273A4" w:rsidRDefault="004D1E14" w:rsidP="00396197">
            <w:pPr>
              <w:spacing w:after="0" w:line="240" w:lineRule="auto"/>
              <w:rPr>
                <w:rFonts w:ascii="Times New Roman" w:eastAsia="Times New Roman" w:hAnsi="Times New Roman" w:cs="Times New Roman"/>
                <w:sz w:val="24"/>
                <w:szCs w:val="24"/>
                <w:u w:val="single"/>
                <w:lang w:eastAsia="ru-RU"/>
              </w:rPr>
            </w:pPr>
            <w:r w:rsidRPr="000273A4">
              <w:rPr>
                <w:rFonts w:ascii="Times New Roman" w:eastAsia="Calibri" w:hAnsi="Times New Roman" w:cs="Times New Roman"/>
                <w:sz w:val="24"/>
                <w:szCs w:val="24"/>
              </w:rPr>
              <w:t xml:space="preserve"> </w:t>
            </w:r>
          </w:p>
          <w:p w14:paraId="1D5E0BAF" w14:textId="77777777" w:rsidR="004D1E14" w:rsidRPr="000273A4" w:rsidRDefault="004D1E14" w:rsidP="00396197">
            <w:pPr>
              <w:spacing w:after="0"/>
              <w:rPr>
                <w:rFonts w:ascii="Times New Roman" w:eastAsia="Times New Roman" w:hAnsi="Times New Roman" w:cs="Times New Roman"/>
                <w:sz w:val="24"/>
                <w:szCs w:val="24"/>
                <w:lang w:eastAsia="ru-RU"/>
              </w:rPr>
            </w:pPr>
            <w:r w:rsidRPr="000273A4">
              <w:rPr>
                <w:rFonts w:ascii="Times New Roman" w:eastAsia="Times New Roman" w:hAnsi="Times New Roman" w:cs="Times New Roman"/>
                <w:sz w:val="24"/>
                <w:szCs w:val="24"/>
                <w:lang w:eastAsia="ru-RU"/>
              </w:rPr>
              <w:t xml:space="preserve">від «_____» ______________ 20 ____ року                                </w:t>
            </w:r>
          </w:p>
          <w:p w14:paraId="3BF2ED19" w14:textId="77777777" w:rsidR="004D1E14" w:rsidRPr="000273A4" w:rsidRDefault="004D1E14" w:rsidP="00396197">
            <w:pPr>
              <w:spacing w:after="0"/>
              <w:rPr>
                <w:rFonts w:ascii="Times New Roman" w:eastAsia="Times New Roman" w:hAnsi="Times New Roman" w:cs="Times New Roman"/>
                <w:sz w:val="24"/>
                <w:szCs w:val="24"/>
                <w:lang w:eastAsia="ru-RU"/>
              </w:rPr>
            </w:pPr>
          </w:p>
          <w:p w14:paraId="717EBE95" w14:textId="0BE1C7B0" w:rsidR="004D1E14" w:rsidRPr="000273A4" w:rsidRDefault="004D1E14" w:rsidP="00396197">
            <w:pPr>
              <w:rPr>
                <w:rFonts w:ascii="Times New Roman" w:eastAsia="Times New Roman" w:hAnsi="Times New Roman" w:cs="Times New Roman"/>
                <w:sz w:val="24"/>
                <w:szCs w:val="24"/>
                <w:lang w:eastAsia="ru-RU"/>
              </w:rPr>
            </w:pPr>
            <w:r w:rsidRPr="000273A4">
              <w:rPr>
                <w:rFonts w:ascii="Times New Roman" w:eastAsia="Times New Roman" w:hAnsi="Times New Roman" w:cs="Times New Roman"/>
                <w:sz w:val="24"/>
                <w:szCs w:val="24"/>
                <w:lang w:eastAsia="ru-RU"/>
              </w:rPr>
              <w:t xml:space="preserve">№  </w:t>
            </w:r>
            <w:r w:rsidR="009D29DD">
              <w:rPr>
                <w:rFonts w:ascii="Times New Roman" w:eastAsia="Times New Roman" w:hAnsi="Times New Roman" w:cs="Times New Roman"/>
                <w:sz w:val="24"/>
                <w:szCs w:val="24"/>
                <w:lang w:eastAsia="ru-RU"/>
              </w:rPr>
              <w:t>______________</w:t>
            </w:r>
            <w:r w:rsidRPr="000273A4">
              <w:rPr>
                <w:rFonts w:ascii="Times New Roman" w:eastAsia="Times New Roman" w:hAnsi="Times New Roman" w:cs="Times New Roman"/>
                <w:sz w:val="24"/>
                <w:szCs w:val="24"/>
                <w:lang w:eastAsia="ru-RU"/>
              </w:rPr>
              <w:t xml:space="preserve">                                                                                                                                                      </w:t>
            </w:r>
          </w:p>
          <w:p w14:paraId="2662468D" w14:textId="77777777" w:rsidR="004D1E14" w:rsidRPr="000273A4" w:rsidRDefault="004D1E14" w:rsidP="00396197">
            <w:pPr>
              <w:spacing w:after="0"/>
              <w:rPr>
                <w:rFonts w:ascii="Times New Roman" w:eastAsia="Times New Roman" w:hAnsi="Times New Roman" w:cs="Times New Roman"/>
                <w:sz w:val="24"/>
                <w:szCs w:val="24"/>
                <w:lang w:eastAsia="ru-RU"/>
              </w:rPr>
            </w:pPr>
          </w:p>
        </w:tc>
        <w:tc>
          <w:tcPr>
            <w:tcW w:w="4652" w:type="dxa"/>
          </w:tcPr>
          <w:p w14:paraId="233962C5" w14:textId="77777777" w:rsidR="004D1E14" w:rsidRPr="000273A4" w:rsidRDefault="004D1E14" w:rsidP="00396197">
            <w:pPr>
              <w:spacing w:after="0"/>
              <w:rPr>
                <w:rFonts w:ascii="Times New Roman" w:eastAsia="Times New Roman" w:hAnsi="Times New Roman" w:cs="Times New Roman"/>
                <w:b/>
                <w:sz w:val="24"/>
                <w:szCs w:val="24"/>
                <w:lang w:eastAsia="ru-RU"/>
              </w:rPr>
            </w:pPr>
          </w:p>
        </w:tc>
        <w:tc>
          <w:tcPr>
            <w:tcW w:w="4652" w:type="dxa"/>
          </w:tcPr>
          <w:p w14:paraId="6B8EE758" w14:textId="60931EFB" w:rsidR="004D1E14" w:rsidRDefault="004D1E14" w:rsidP="00396197">
            <w:pPr>
              <w:spacing w:after="0" w:line="240" w:lineRule="auto"/>
              <w:jc w:val="center"/>
              <w:rPr>
                <w:rFonts w:ascii="Times New Roman" w:eastAsia="Times New Roman" w:hAnsi="Times New Roman" w:cs="Times New Roman"/>
                <w:b/>
                <w:sz w:val="24"/>
                <w:szCs w:val="24"/>
                <w:lang w:eastAsia="ru-RU"/>
              </w:rPr>
            </w:pPr>
            <w:r w:rsidRPr="000273A4">
              <w:rPr>
                <w:rFonts w:ascii="Times New Roman" w:eastAsia="Times New Roman" w:hAnsi="Times New Roman" w:cs="Times New Roman"/>
                <w:b/>
                <w:sz w:val="24"/>
                <w:szCs w:val="24"/>
                <w:lang w:eastAsia="ru-RU"/>
              </w:rPr>
              <w:t>РОЗРОБЛЕНО</w:t>
            </w:r>
          </w:p>
          <w:p w14:paraId="07187CA5" w14:textId="77777777" w:rsidR="009D29DD" w:rsidRPr="000273A4" w:rsidRDefault="009D29DD" w:rsidP="00396197">
            <w:pPr>
              <w:spacing w:after="0" w:line="240" w:lineRule="auto"/>
              <w:jc w:val="center"/>
              <w:rPr>
                <w:rFonts w:ascii="Times New Roman" w:eastAsia="Times New Roman" w:hAnsi="Times New Roman" w:cs="Times New Roman"/>
                <w:b/>
                <w:sz w:val="24"/>
                <w:szCs w:val="24"/>
                <w:lang w:eastAsia="ru-RU"/>
              </w:rPr>
            </w:pPr>
          </w:p>
          <w:p w14:paraId="644E1B9E" w14:textId="30B19088" w:rsidR="004D1E14" w:rsidRDefault="004D1E14" w:rsidP="00396197">
            <w:pPr>
              <w:spacing w:after="0" w:line="240" w:lineRule="auto"/>
              <w:jc w:val="center"/>
              <w:rPr>
                <w:rFonts w:ascii="Times New Roman" w:eastAsia="Times New Roman" w:hAnsi="Times New Roman" w:cs="Times New Roman"/>
                <w:sz w:val="24"/>
                <w:szCs w:val="24"/>
                <w:lang w:eastAsia="ru-RU"/>
              </w:rPr>
            </w:pPr>
            <w:r w:rsidRPr="000273A4">
              <w:rPr>
                <w:rFonts w:ascii="Times New Roman" w:eastAsia="Times New Roman" w:hAnsi="Times New Roman" w:cs="Times New Roman"/>
                <w:sz w:val="24"/>
                <w:szCs w:val="24"/>
                <w:lang w:eastAsia="ru-RU"/>
              </w:rPr>
              <w:t>Директор КП «Управляюча компанія» Вишгородської міської ради</w:t>
            </w:r>
          </w:p>
          <w:p w14:paraId="2702852E" w14:textId="77777777" w:rsidR="004D1E14" w:rsidRPr="000273A4" w:rsidRDefault="004D1E14" w:rsidP="00396197">
            <w:pPr>
              <w:spacing w:after="0" w:line="240" w:lineRule="auto"/>
              <w:jc w:val="center"/>
              <w:rPr>
                <w:rFonts w:ascii="Times New Roman" w:eastAsia="Times New Roman" w:hAnsi="Times New Roman" w:cs="Times New Roman"/>
                <w:sz w:val="24"/>
                <w:szCs w:val="24"/>
                <w:lang w:eastAsia="ru-RU"/>
              </w:rPr>
            </w:pPr>
          </w:p>
          <w:p w14:paraId="48426E91" w14:textId="77777777" w:rsidR="004D1E14" w:rsidRPr="000273A4" w:rsidRDefault="004D1E14" w:rsidP="00396197">
            <w:pPr>
              <w:spacing w:after="0"/>
              <w:rPr>
                <w:rFonts w:ascii="Times New Roman" w:eastAsia="Times New Roman" w:hAnsi="Times New Roman" w:cs="Times New Roman"/>
                <w:sz w:val="24"/>
                <w:szCs w:val="24"/>
                <w:lang w:eastAsia="ru-RU"/>
              </w:rPr>
            </w:pPr>
            <w:r w:rsidRPr="000273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_________        </w:t>
            </w:r>
            <w:r w:rsidRPr="000273A4">
              <w:rPr>
                <w:rFonts w:ascii="Times New Roman" w:eastAsia="Times New Roman" w:hAnsi="Times New Roman" w:cs="Times New Roman"/>
                <w:sz w:val="24"/>
                <w:szCs w:val="24"/>
                <w:lang w:eastAsia="ru-RU"/>
              </w:rPr>
              <w:t xml:space="preserve">Ольга МАКАРИЦЬКА </w:t>
            </w:r>
          </w:p>
          <w:p w14:paraId="37988E1D" w14:textId="77777777" w:rsidR="004D1E14" w:rsidRPr="000273A4" w:rsidRDefault="004D1E14" w:rsidP="00396197">
            <w:pPr>
              <w:spacing w:after="0"/>
              <w:rPr>
                <w:rFonts w:ascii="Times New Roman" w:eastAsia="Times New Roman" w:hAnsi="Times New Roman" w:cs="Times New Roman"/>
                <w:sz w:val="24"/>
                <w:szCs w:val="24"/>
                <w:lang w:eastAsia="ru-RU"/>
              </w:rPr>
            </w:pPr>
            <w:r w:rsidRPr="000273A4">
              <w:rPr>
                <w:rFonts w:ascii="Times New Roman" w:eastAsia="Times New Roman" w:hAnsi="Times New Roman" w:cs="Times New Roman"/>
                <w:sz w:val="24"/>
                <w:szCs w:val="24"/>
                <w:lang w:eastAsia="ru-RU"/>
              </w:rPr>
              <w:t xml:space="preserve">                                                  </w:t>
            </w:r>
          </w:p>
          <w:p w14:paraId="7290B56A" w14:textId="77777777" w:rsidR="004D1E14" w:rsidRPr="000273A4" w:rsidRDefault="004D1E14" w:rsidP="00396197">
            <w:pPr>
              <w:spacing w:after="0"/>
              <w:jc w:val="center"/>
              <w:rPr>
                <w:rFonts w:ascii="Times New Roman" w:eastAsia="Times New Roman" w:hAnsi="Times New Roman" w:cs="Times New Roman"/>
                <w:sz w:val="24"/>
                <w:szCs w:val="24"/>
                <w:lang w:eastAsia="ru-RU"/>
              </w:rPr>
            </w:pPr>
            <w:r w:rsidRPr="000273A4">
              <w:rPr>
                <w:rFonts w:ascii="Times New Roman" w:eastAsia="Times New Roman" w:hAnsi="Times New Roman" w:cs="Times New Roman"/>
                <w:sz w:val="24"/>
                <w:szCs w:val="24"/>
                <w:lang w:eastAsia="ru-RU"/>
              </w:rPr>
              <w:t>«_____» ______________ 20 ____ року</w:t>
            </w:r>
          </w:p>
          <w:p w14:paraId="1443C20D" w14:textId="77777777" w:rsidR="004D1E14" w:rsidRPr="000273A4" w:rsidRDefault="004D1E14" w:rsidP="00396197">
            <w:pPr>
              <w:spacing w:after="0"/>
              <w:rPr>
                <w:rFonts w:ascii="Times New Roman" w:eastAsia="Times New Roman" w:hAnsi="Times New Roman" w:cs="Times New Roman"/>
                <w:b/>
                <w:sz w:val="24"/>
                <w:szCs w:val="24"/>
                <w:lang w:eastAsia="ru-RU"/>
              </w:rPr>
            </w:pPr>
          </w:p>
        </w:tc>
      </w:tr>
    </w:tbl>
    <w:p w14:paraId="7BC389E9" w14:textId="77777777" w:rsidR="004D1E14" w:rsidRPr="009E0693" w:rsidRDefault="004D1E14" w:rsidP="009E0693">
      <w:pPr>
        <w:pStyle w:val="Ch60"/>
        <w:spacing w:before="0"/>
        <w:rPr>
          <w:rFonts w:ascii="Times New Roman" w:hAnsi="Times New Roman" w:cs="Times New Roman"/>
          <w:w w:val="100"/>
          <w:sz w:val="24"/>
          <w:szCs w:val="24"/>
        </w:rPr>
      </w:pPr>
      <w:r w:rsidRPr="009E0693">
        <w:rPr>
          <w:rFonts w:ascii="Times New Roman" w:hAnsi="Times New Roman" w:cs="Times New Roman"/>
          <w:w w:val="100"/>
          <w:sz w:val="24"/>
          <w:szCs w:val="24"/>
        </w:rPr>
        <w:t>ПЛАН – ГРАФІК</w:t>
      </w:r>
      <w:r w:rsidRPr="009E0693">
        <w:rPr>
          <w:rFonts w:ascii="Times New Roman" w:hAnsi="Times New Roman" w:cs="Times New Roman"/>
          <w:w w:val="100"/>
          <w:sz w:val="24"/>
          <w:szCs w:val="24"/>
        </w:rPr>
        <w:br/>
        <w:t>використання коштів для виконання інвестиційної програми на 2024–2025 роки</w:t>
      </w:r>
    </w:p>
    <w:p w14:paraId="178E9AA5" w14:textId="77777777" w:rsidR="004D1E14" w:rsidRPr="009E0693" w:rsidRDefault="004D1E14" w:rsidP="009E0693">
      <w:pPr>
        <w:pStyle w:val="Ch60"/>
        <w:spacing w:before="0"/>
        <w:rPr>
          <w:rFonts w:ascii="Times New Roman" w:hAnsi="Times New Roman" w:cs="Times New Roman"/>
          <w:w w:val="100"/>
          <w:sz w:val="24"/>
          <w:szCs w:val="24"/>
        </w:rPr>
      </w:pPr>
      <w:r w:rsidRPr="009E0693">
        <w:rPr>
          <w:rFonts w:ascii="Times New Roman" w:hAnsi="Times New Roman" w:cs="Times New Roman"/>
          <w:w w:val="100"/>
          <w:sz w:val="24"/>
          <w:szCs w:val="24"/>
        </w:rPr>
        <w:t>Комунальне підприємство «Управляюча компанія» Вишгородської міської ради</w:t>
      </w:r>
    </w:p>
    <w:p w14:paraId="54CF6E1A" w14:textId="77777777" w:rsidR="004D1E14" w:rsidRPr="00C85D1E" w:rsidRDefault="004D1E14" w:rsidP="004D1E14">
      <w:pPr>
        <w:pStyle w:val="StrokeCh6"/>
        <w:spacing w:after="113"/>
        <w:rPr>
          <w:rFonts w:ascii="Times New Roman" w:hAnsi="Times New Roman" w:cs="Times New Roman"/>
          <w:w w:val="100"/>
          <w:sz w:val="20"/>
          <w:szCs w:val="20"/>
        </w:rPr>
      </w:pPr>
    </w:p>
    <w:tbl>
      <w:tblPr>
        <w:tblW w:w="13830" w:type="dxa"/>
        <w:tblInd w:w="57" w:type="dxa"/>
        <w:tblLayout w:type="fixed"/>
        <w:tblCellMar>
          <w:left w:w="0" w:type="dxa"/>
          <w:right w:w="0" w:type="dxa"/>
        </w:tblCellMar>
        <w:tblLook w:val="0000" w:firstRow="0" w:lastRow="0" w:firstColumn="0" w:lastColumn="0" w:noHBand="0" w:noVBand="0"/>
      </w:tblPr>
      <w:tblGrid>
        <w:gridCol w:w="484"/>
        <w:gridCol w:w="1379"/>
        <w:gridCol w:w="742"/>
        <w:gridCol w:w="1541"/>
        <w:gridCol w:w="817"/>
        <w:gridCol w:w="817"/>
        <w:gridCol w:w="817"/>
        <w:gridCol w:w="817"/>
        <w:gridCol w:w="817"/>
        <w:gridCol w:w="817"/>
        <w:gridCol w:w="817"/>
        <w:gridCol w:w="817"/>
        <w:gridCol w:w="817"/>
        <w:gridCol w:w="777"/>
        <w:gridCol w:w="777"/>
        <w:gridCol w:w="777"/>
      </w:tblGrid>
      <w:tr w:rsidR="004D1E14" w:rsidRPr="00C85D1E" w14:paraId="041467F9" w14:textId="77777777" w:rsidTr="00396197">
        <w:trPr>
          <w:trHeight w:val="60"/>
        </w:trPr>
        <w:tc>
          <w:tcPr>
            <w:tcW w:w="48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BFC432"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 xml:space="preserve">№ </w:t>
            </w:r>
            <w:r w:rsidRPr="00C85D1E">
              <w:rPr>
                <w:rFonts w:ascii="Times New Roman" w:hAnsi="Times New Roman" w:cs="Times New Roman"/>
                <w:w w:val="100"/>
                <w:sz w:val="20"/>
                <w:szCs w:val="20"/>
              </w:rPr>
              <w:br/>
              <w:t>з/п</w:t>
            </w:r>
          </w:p>
        </w:tc>
        <w:tc>
          <w:tcPr>
            <w:tcW w:w="137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D68975"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Найменування заходів (</w:t>
            </w:r>
            <w:proofErr w:type="spellStart"/>
            <w:r w:rsidRPr="00C85D1E">
              <w:rPr>
                <w:rFonts w:ascii="Times New Roman" w:hAnsi="Times New Roman" w:cs="Times New Roman"/>
                <w:w w:val="100"/>
                <w:sz w:val="20"/>
                <w:szCs w:val="20"/>
              </w:rPr>
              <w:t>пооб’єктно</w:t>
            </w:r>
            <w:proofErr w:type="spellEnd"/>
            <w:r w:rsidRPr="00C85D1E">
              <w:rPr>
                <w:rFonts w:ascii="Times New Roman" w:hAnsi="Times New Roman" w:cs="Times New Roman"/>
                <w:w w:val="100"/>
                <w:sz w:val="20"/>
                <w:szCs w:val="20"/>
              </w:rPr>
              <w:t>)</w:t>
            </w:r>
          </w:p>
        </w:tc>
        <w:tc>
          <w:tcPr>
            <w:tcW w:w="74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064186F" w14:textId="77777777" w:rsidR="004D1E14" w:rsidRPr="00C85D1E" w:rsidRDefault="004D1E14" w:rsidP="00396197">
            <w:pPr>
              <w:pStyle w:val="TableshapkaTABL"/>
              <w:jc w:val="left"/>
              <w:rPr>
                <w:rFonts w:ascii="Times New Roman" w:hAnsi="Times New Roman" w:cs="Times New Roman"/>
                <w:w w:val="100"/>
                <w:sz w:val="20"/>
                <w:szCs w:val="20"/>
              </w:rPr>
            </w:pPr>
            <w:r w:rsidRPr="00C85D1E">
              <w:rPr>
                <w:rFonts w:ascii="Times New Roman" w:hAnsi="Times New Roman" w:cs="Times New Roman"/>
                <w:w w:val="100"/>
                <w:sz w:val="20"/>
                <w:szCs w:val="20"/>
              </w:rPr>
              <w:t>Кількісний показник (одиниця виміру)</w:t>
            </w:r>
          </w:p>
        </w:tc>
        <w:tc>
          <w:tcPr>
            <w:tcW w:w="154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0A2661"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 xml:space="preserve">Планована сума використання коштів на виконання інвестиційної програми, всього, </w:t>
            </w:r>
            <w:r w:rsidRPr="00C85D1E">
              <w:rPr>
                <w:rFonts w:ascii="Times New Roman" w:hAnsi="Times New Roman" w:cs="Times New Roman"/>
                <w:w w:val="100"/>
                <w:sz w:val="20"/>
                <w:szCs w:val="20"/>
              </w:rPr>
              <w:br/>
              <w:t>тис. грн (без податку на додану вартість)</w:t>
            </w:r>
          </w:p>
        </w:tc>
        <w:tc>
          <w:tcPr>
            <w:tcW w:w="9684" w:type="dxa"/>
            <w:gridSpan w:val="1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6F18BA"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Графік здійснення заходів та використання коштів на планований та прогнозний періоди тис. грн (без податку на додану вартість)</w:t>
            </w:r>
          </w:p>
        </w:tc>
      </w:tr>
      <w:tr w:rsidR="004D1E14" w:rsidRPr="00C85D1E" w14:paraId="5DAB3ACE" w14:textId="77777777" w:rsidTr="00396197">
        <w:trPr>
          <w:trHeight w:val="1661"/>
        </w:trPr>
        <w:tc>
          <w:tcPr>
            <w:tcW w:w="484" w:type="dxa"/>
            <w:vMerge/>
            <w:tcBorders>
              <w:top w:val="single" w:sz="4" w:space="0" w:color="000000"/>
              <w:left w:val="single" w:sz="4" w:space="0" w:color="000000"/>
              <w:bottom w:val="single" w:sz="4" w:space="0" w:color="000000"/>
              <w:right w:val="single" w:sz="4" w:space="0" w:color="000000"/>
            </w:tcBorders>
          </w:tcPr>
          <w:p w14:paraId="1DE56B1D" w14:textId="77777777" w:rsidR="004D1E14" w:rsidRPr="00C85D1E" w:rsidRDefault="004D1E14" w:rsidP="00396197">
            <w:pPr>
              <w:pStyle w:val="af"/>
              <w:spacing w:line="240" w:lineRule="auto"/>
              <w:textAlignment w:val="auto"/>
              <w:rPr>
                <w:color w:val="auto"/>
                <w:sz w:val="20"/>
                <w:szCs w:val="20"/>
                <w:lang w:val="uk-UA"/>
              </w:rPr>
            </w:pPr>
          </w:p>
        </w:tc>
        <w:tc>
          <w:tcPr>
            <w:tcW w:w="1379" w:type="dxa"/>
            <w:vMerge/>
            <w:tcBorders>
              <w:top w:val="single" w:sz="4" w:space="0" w:color="000000"/>
              <w:left w:val="single" w:sz="4" w:space="0" w:color="000000"/>
              <w:bottom w:val="single" w:sz="4" w:space="0" w:color="000000"/>
              <w:right w:val="single" w:sz="4" w:space="0" w:color="000000"/>
            </w:tcBorders>
          </w:tcPr>
          <w:p w14:paraId="054AFF18" w14:textId="77777777" w:rsidR="004D1E14" w:rsidRPr="00C85D1E" w:rsidRDefault="004D1E14" w:rsidP="00396197">
            <w:pPr>
              <w:pStyle w:val="af"/>
              <w:spacing w:line="240" w:lineRule="auto"/>
              <w:textAlignment w:val="auto"/>
              <w:rPr>
                <w:color w:val="auto"/>
                <w:sz w:val="20"/>
                <w:szCs w:val="20"/>
                <w:lang w:val="uk-UA"/>
              </w:rPr>
            </w:pPr>
          </w:p>
        </w:tc>
        <w:tc>
          <w:tcPr>
            <w:tcW w:w="742" w:type="dxa"/>
            <w:vMerge/>
            <w:tcBorders>
              <w:top w:val="single" w:sz="4" w:space="0" w:color="000000"/>
              <w:left w:val="single" w:sz="4" w:space="0" w:color="000000"/>
              <w:bottom w:val="single" w:sz="4" w:space="0" w:color="000000"/>
              <w:right w:val="single" w:sz="4" w:space="0" w:color="000000"/>
            </w:tcBorders>
          </w:tcPr>
          <w:p w14:paraId="2929011B" w14:textId="77777777" w:rsidR="004D1E14" w:rsidRPr="00C85D1E" w:rsidRDefault="004D1E14" w:rsidP="00396197">
            <w:pPr>
              <w:pStyle w:val="af"/>
              <w:spacing w:line="240" w:lineRule="auto"/>
              <w:textAlignment w:val="auto"/>
              <w:rPr>
                <w:color w:val="auto"/>
                <w:sz w:val="20"/>
                <w:szCs w:val="20"/>
                <w:lang w:val="uk-UA"/>
              </w:rPr>
            </w:pPr>
          </w:p>
        </w:tc>
        <w:tc>
          <w:tcPr>
            <w:tcW w:w="1541" w:type="dxa"/>
            <w:vMerge/>
            <w:tcBorders>
              <w:top w:val="single" w:sz="4" w:space="0" w:color="000000"/>
              <w:left w:val="single" w:sz="4" w:space="0" w:color="000000"/>
              <w:bottom w:val="single" w:sz="4" w:space="0" w:color="000000"/>
              <w:right w:val="single" w:sz="4" w:space="0" w:color="000000"/>
            </w:tcBorders>
          </w:tcPr>
          <w:p w14:paraId="251C23EE"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39B2100"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07.2024</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14DD80A"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08.2024</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265C5B6"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09.2024</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55E94EE"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10.2024</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884690A"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11.2024</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ABEAB22"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12.2024</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FB7ECA0"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01.2025</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DFD9595"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02.2025</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4605EB3"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03.2025</w:t>
            </w:r>
          </w:p>
        </w:tc>
        <w:tc>
          <w:tcPr>
            <w:tcW w:w="777" w:type="dxa"/>
            <w:tcBorders>
              <w:top w:val="single" w:sz="4" w:space="0" w:color="000000"/>
              <w:left w:val="single" w:sz="4" w:space="0" w:color="000000"/>
              <w:bottom w:val="single" w:sz="4" w:space="0" w:color="000000"/>
              <w:right w:val="single" w:sz="4" w:space="0" w:color="000000"/>
            </w:tcBorders>
            <w:textDirection w:val="btLr"/>
            <w:vAlign w:val="center"/>
          </w:tcPr>
          <w:p w14:paraId="601DF69B"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04.2025</w:t>
            </w:r>
          </w:p>
        </w:tc>
        <w:tc>
          <w:tcPr>
            <w:tcW w:w="777" w:type="dxa"/>
            <w:tcBorders>
              <w:top w:val="single" w:sz="4" w:space="0" w:color="000000"/>
              <w:left w:val="single" w:sz="4" w:space="0" w:color="000000"/>
              <w:bottom w:val="single" w:sz="4" w:space="0" w:color="000000"/>
              <w:right w:val="single" w:sz="4" w:space="0" w:color="000000"/>
            </w:tcBorders>
            <w:textDirection w:val="btLr"/>
            <w:vAlign w:val="center"/>
          </w:tcPr>
          <w:p w14:paraId="788A82A1"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05.2025</w:t>
            </w:r>
          </w:p>
        </w:tc>
        <w:tc>
          <w:tcPr>
            <w:tcW w:w="777" w:type="dxa"/>
            <w:tcBorders>
              <w:top w:val="single" w:sz="4" w:space="0" w:color="000000"/>
              <w:left w:val="single" w:sz="4" w:space="0" w:color="000000"/>
              <w:bottom w:val="single" w:sz="4" w:space="0" w:color="000000"/>
              <w:right w:val="single" w:sz="4" w:space="0" w:color="000000"/>
            </w:tcBorders>
            <w:textDirection w:val="btLr"/>
            <w:vAlign w:val="center"/>
          </w:tcPr>
          <w:p w14:paraId="74C25106" w14:textId="77777777" w:rsidR="004D1E14" w:rsidRPr="00C85D1E" w:rsidRDefault="004D1E14" w:rsidP="00396197">
            <w:pPr>
              <w:pStyle w:val="TableshapkaTABL"/>
              <w:jc w:val="left"/>
              <w:rPr>
                <w:rFonts w:ascii="Times New Roman" w:hAnsi="Times New Roman" w:cs="Times New Roman"/>
                <w:w w:val="100"/>
                <w:sz w:val="20"/>
                <w:szCs w:val="20"/>
              </w:rPr>
            </w:pPr>
            <w:r>
              <w:rPr>
                <w:rFonts w:ascii="Times New Roman" w:hAnsi="Times New Roman" w:cs="Times New Roman"/>
                <w:w w:val="100"/>
                <w:sz w:val="20"/>
                <w:szCs w:val="20"/>
              </w:rPr>
              <w:t>06.2025</w:t>
            </w:r>
          </w:p>
        </w:tc>
      </w:tr>
      <w:tr w:rsidR="004D1E14" w:rsidRPr="00C85D1E" w14:paraId="05721480" w14:textId="77777777" w:rsidTr="00396197">
        <w:trPr>
          <w:trHeight w:val="60"/>
        </w:trPr>
        <w:tc>
          <w:tcPr>
            <w:tcW w:w="4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FBD2C5"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1</w:t>
            </w:r>
          </w:p>
        </w:tc>
        <w:tc>
          <w:tcPr>
            <w:tcW w:w="13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D1928E"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2</w:t>
            </w:r>
          </w:p>
        </w:tc>
        <w:tc>
          <w:tcPr>
            <w:tcW w:w="7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F013E7"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3</w:t>
            </w:r>
          </w:p>
        </w:tc>
        <w:tc>
          <w:tcPr>
            <w:tcW w:w="15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382EE0"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4</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6B3CCA"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6</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07DD10"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7</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B873D3"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8</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40244B"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9</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BD2564"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10</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50467E"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11</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D2F75"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12</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02739E"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13</w:t>
            </w:r>
          </w:p>
        </w:tc>
        <w:tc>
          <w:tcPr>
            <w:tcW w:w="8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1A659E" w14:textId="77777777" w:rsidR="004D1E14" w:rsidRPr="00C85D1E" w:rsidRDefault="004D1E14" w:rsidP="00396197">
            <w:pPr>
              <w:pStyle w:val="TableshapkaTABL"/>
              <w:rPr>
                <w:rFonts w:ascii="Times New Roman" w:hAnsi="Times New Roman" w:cs="Times New Roman"/>
                <w:w w:val="100"/>
                <w:sz w:val="20"/>
                <w:szCs w:val="20"/>
              </w:rPr>
            </w:pPr>
            <w:r w:rsidRPr="00C85D1E">
              <w:rPr>
                <w:rFonts w:ascii="Times New Roman" w:hAnsi="Times New Roman" w:cs="Times New Roman"/>
                <w:w w:val="100"/>
                <w:sz w:val="20"/>
                <w:szCs w:val="20"/>
              </w:rPr>
              <w:t>14</w:t>
            </w:r>
          </w:p>
        </w:tc>
        <w:tc>
          <w:tcPr>
            <w:tcW w:w="777" w:type="dxa"/>
            <w:tcBorders>
              <w:top w:val="single" w:sz="4" w:space="0" w:color="000000"/>
              <w:left w:val="single" w:sz="4" w:space="0" w:color="000000"/>
              <w:bottom w:val="single" w:sz="4" w:space="0" w:color="000000"/>
              <w:right w:val="single" w:sz="4" w:space="0" w:color="000000"/>
            </w:tcBorders>
          </w:tcPr>
          <w:p w14:paraId="77B9237B" w14:textId="77777777" w:rsidR="004D1E14" w:rsidRPr="00C85D1E" w:rsidRDefault="004D1E14" w:rsidP="00396197">
            <w:pPr>
              <w:pStyle w:val="TableshapkaTABL"/>
              <w:rPr>
                <w:rFonts w:ascii="Times New Roman" w:hAnsi="Times New Roman" w:cs="Times New Roman"/>
                <w:w w:val="100"/>
                <w:sz w:val="20"/>
                <w:szCs w:val="20"/>
              </w:rPr>
            </w:pPr>
            <w:r>
              <w:rPr>
                <w:rFonts w:ascii="Times New Roman" w:hAnsi="Times New Roman" w:cs="Times New Roman"/>
                <w:w w:val="100"/>
                <w:sz w:val="20"/>
                <w:szCs w:val="20"/>
              </w:rPr>
              <w:t>15</w:t>
            </w:r>
          </w:p>
        </w:tc>
        <w:tc>
          <w:tcPr>
            <w:tcW w:w="777" w:type="dxa"/>
            <w:tcBorders>
              <w:top w:val="single" w:sz="4" w:space="0" w:color="000000"/>
              <w:left w:val="single" w:sz="4" w:space="0" w:color="000000"/>
              <w:bottom w:val="single" w:sz="4" w:space="0" w:color="000000"/>
              <w:right w:val="single" w:sz="4" w:space="0" w:color="000000"/>
            </w:tcBorders>
          </w:tcPr>
          <w:p w14:paraId="149311A9" w14:textId="77777777" w:rsidR="004D1E14" w:rsidRPr="00C85D1E" w:rsidRDefault="004D1E14" w:rsidP="00396197">
            <w:pPr>
              <w:pStyle w:val="TableshapkaTABL"/>
              <w:rPr>
                <w:rFonts w:ascii="Times New Roman" w:hAnsi="Times New Roman" w:cs="Times New Roman"/>
                <w:w w:val="100"/>
                <w:sz w:val="20"/>
                <w:szCs w:val="20"/>
              </w:rPr>
            </w:pPr>
            <w:r>
              <w:rPr>
                <w:rFonts w:ascii="Times New Roman" w:hAnsi="Times New Roman" w:cs="Times New Roman"/>
                <w:w w:val="100"/>
                <w:sz w:val="20"/>
                <w:szCs w:val="20"/>
              </w:rPr>
              <w:t>16</w:t>
            </w:r>
          </w:p>
        </w:tc>
        <w:tc>
          <w:tcPr>
            <w:tcW w:w="777" w:type="dxa"/>
            <w:tcBorders>
              <w:top w:val="single" w:sz="4" w:space="0" w:color="000000"/>
              <w:left w:val="single" w:sz="4" w:space="0" w:color="000000"/>
              <w:bottom w:val="single" w:sz="4" w:space="0" w:color="000000"/>
              <w:right w:val="single" w:sz="4" w:space="0" w:color="000000"/>
            </w:tcBorders>
          </w:tcPr>
          <w:p w14:paraId="69192A21" w14:textId="77777777" w:rsidR="004D1E14" w:rsidRPr="00C85D1E" w:rsidRDefault="004D1E14" w:rsidP="00396197">
            <w:pPr>
              <w:pStyle w:val="TableshapkaTABL"/>
              <w:rPr>
                <w:rFonts w:ascii="Times New Roman" w:hAnsi="Times New Roman" w:cs="Times New Roman"/>
                <w:w w:val="100"/>
                <w:sz w:val="20"/>
                <w:szCs w:val="20"/>
              </w:rPr>
            </w:pPr>
            <w:r>
              <w:rPr>
                <w:rFonts w:ascii="Times New Roman" w:hAnsi="Times New Roman" w:cs="Times New Roman"/>
                <w:w w:val="100"/>
                <w:sz w:val="20"/>
                <w:szCs w:val="20"/>
              </w:rPr>
              <w:t>17</w:t>
            </w:r>
          </w:p>
        </w:tc>
      </w:tr>
      <w:tr w:rsidR="004D1E14" w:rsidRPr="00C85D1E" w14:paraId="486CC49E" w14:textId="77777777" w:rsidTr="00396197">
        <w:trPr>
          <w:trHeight w:val="60"/>
        </w:trPr>
        <w:tc>
          <w:tcPr>
            <w:tcW w:w="4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89242E"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b/>
                <w:bCs/>
                <w:spacing w:val="0"/>
                <w:sz w:val="20"/>
                <w:szCs w:val="20"/>
              </w:rPr>
              <w:t>I</w:t>
            </w:r>
          </w:p>
        </w:tc>
        <w:tc>
          <w:tcPr>
            <w:tcW w:w="1379" w:type="dxa"/>
            <w:tcBorders>
              <w:top w:val="single" w:sz="4" w:space="0" w:color="000000"/>
              <w:left w:val="single" w:sz="4" w:space="0" w:color="000000"/>
              <w:bottom w:val="single" w:sz="4" w:space="0" w:color="000000"/>
              <w:right w:val="single" w:sz="4" w:space="0" w:color="000000"/>
            </w:tcBorders>
          </w:tcPr>
          <w:p w14:paraId="1C3DBC99" w14:textId="77777777" w:rsidR="004D1E14" w:rsidRPr="00C85D1E" w:rsidRDefault="004D1E14" w:rsidP="00396197">
            <w:pPr>
              <w:pStyle w:val="TableTABL"/>
              <w:jc w:val="center"/>
              <w:rPr>
                <w:rFonts w:ascii="Times New Roman" w:hAnsi="Times New Roman" w:cs="Times New Roman"/>
                <w:b/>
                <w:bCs/>
                <w:spacing w:val="0"/>
                <w:sz w:val="20"/>
                <w:szCs w:val="20"/>
              </w:rPr>
            </w:pPr>
          </w:p>
        </w:tc>
        <w:tc>
          <w:tcPr>
            <w:tcW w:w="11967" w:type="dxa"/>
            <w:gridSpan w:val="1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902CA" w14:textId="77777777" w:rsidR="004D1E14" w:rsidRPr="00C85D1E" w:rsidRDefault="004D1E14" w:rsidP="00396197">
            <w:pPr>
              <w:pStyle w:val="TableTABL"/>
              <w:jc w:val="center"/>
              <w:rPr>
                <w:rFonts w:ascii="Times New Roman" w:hAnsi="Times New Roman" w:cs="Times New Roman"/>
                <w:b/>
                <w:bCs/>
                <w:spacing w:val="0"/>
                <w:sz w:val="20"/>
                <w:szCs w:val="20"/>
              </w:rPr>
            </w:pPr>
            <w:r>
              <w:rPr>
                <w:rFonts w:ascii="Times New Roman" w:hAnsi="Times New Roman" w:cs="Times New Roman"/>
                <w:b/>
                <w:bCs/>
                <w:spacing w:val="0"/>
                <w:sz w:val="20"/>
                <w:szCs w:val="20"/>
              </w:rPr>
              <w:t>Збирання</w:t>
            </w:r>
            <w:r w:rsidRPr="00C85D1E">
              <w:rPr>
                <w:rFonts w:ascii="Times New Roman" w:hAnsi="Times New Roman" w:cs="Times New Roman"/>
                <w:b/>
                <w:bCs/>
                <w:spacing w:val="0"/>
                <w:sz w:val="20"/>
                <w:szCs w:val="20"/>
              </w:rPr>
              <w:t xml:space="preserve"> побутових відходів</w:t>
            </w:r>
          </w:p>
        </w:tc>
      </w:tr>
      <w:tr w:rsidR="004D1E14" w:rsidRPr="00C85D1E" w14:paraId="09703AC3" w14:textId="77777777" w:rsidTr="00396197">
        <w:trPr>
          <w:trHeight w:val="60"/>
        </w:trPr>
        <w:tc>
          <w:tcPr>
            <w:tcW w:w="4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FB4F2"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b/>
                <w:bCs/>
                <w:spacing w:val="0"/>
                <w:sz w:val="20"/>
                <w:szCs w:val="20"/>
              </w:rPr>
              <w:t>1.1</w:t>
            </w:r>
          </w:p>
        </w:tc>
        <w:tc>
          <w:tcPr>
            <w:tcW w:w="1379" w:type="dxa"/>
            <w:tcBorders>
              <w:top w:val="single" w:sz="4" w:space="0" w:color="000000"/>
              <w:left w:val="single" w:sz="4" w:space="0" w:color="000000"/>
              <w:bottom w:val="single" w:sz="4" w:space="0" w:color="000000"/>
              <w:right w:val="single" w:sz="4" w:space="0" w:color="000000"/>
            </w:tcBorders>
          </w:tcPr>
          <w:p w14:paraId="488D6FB2" w14:textId="77777777" w:rsidR="004D1E14" w:rsidRPr="00C85D1E" w:rsidRDefault="004D1E14" w:rsidP="00396197">
            <w:pPr>
              <w:pStyle w:val="TableTABL"/>
              <w:jc w:val="center"/>
              <w:rPr>
                <w:rFonts w:ascii="Times New Roman" w:hAnsi="Times New Roman" w:cs="Times New Roman"/>
                <w:b/>
                <w:bCs/>
                <w:i/>
                <w:iCs/>
                <w:spacing w:val="0"/>
                <w:sz w:val="20"/>
                <w:szCs w:val="20"/>
              </w:rPr>
            </w:pPr>
          </w:p>
        </w:tc>
        <w:tc>
          <w:tcPr>
            <w:tcW w:w="11967" w:type="dxa"/>
            <w:gridSpan w:val="1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02D9F3" w14:textId="77777777" w:rsidR="004D1E14" w:rsidRPr="00C85D1E" w:rsidRDefault="004D1E14" w:rsidP="00396197">
            <w:pPr>
              <w:pStyle w:val="TableTABL"/>
              <w:jc w:val="center"/>
              <w:rPr>
                <w:rFonts w:ascii="Times New Roman" w:hAnsi="Times New Roman" w:cs="Times New Roman"/>
                <w:b/>
                <w:bCs/>
                <w:i/>
                <w:iCs/>
                <w:spacing w:val="0"/>
                <w:sz w:val="20"/>
                <w:szCs w:val="20"/>
              </w:rPr>
            </w:pPr>
            <w:r w:rsidRPr="00C85D1E">
              <w:rPr>
                <w:rFonts w:ascii="Times New Roman" w:hAnsi="Times New Roman" w:cs="Times New Roman"/>
                <w:b/>
                <w:bCs/>
                <w:i/>
                <w:iCs/>
                <w:spacing w:val="0"/>
                <w:sz w:val="20"/>
                <w:szCs w:val="20"/>
              </w:rPr>
              <w:t xml:space="preserve">Розроблення </w:t>
            </w:r>
            <w:proofErr w:type="spellStart"/>
            <w:r w:rsidRPr="00C85D1E">
              <w:rPr>
                <w:rFonts w:ascii="Times New Roman" w:hAnsi="Times New Roman" w:cs="Times New Roman"/>
                <w:b/>
                <w:bCs/>
                <w:i/>
                <w:iCs/>
                <w:spacing w:val="0"/>
                <w:sz w:val="20"/>
                <w:szCs w:val="20"/>
              </w:rPr>
              <w:t>проєктної</w:t>
            </w:r>
            <w:proofErr w:type="spellEnd"/>
            <w:r w:rsidRPr="00C85D1E">
              <w:rPr>
                <w:rFonts w:ascii="Times New Roman" w:hAnsi="Times New Roman" w:cs="Times New Roman"/>
                <w:b/>
                <w:bCs/>
                <w:i/>
                <w:iCs/>
                <w:spacing w:val="0"/>
                <w:sz w:val="20"/>
                <w:szCs w:val="20"/>
              </w:rPr>
              <w:t xml:space="preserve"> та технічної документації</w:t>
            </w:r>
          </w:p>
        </w:tc>
      </w:tr>
      <w:tr w:rsidR="004D1E14" w:rsidRPr="00C85D1E" w14:paraId="11CD9EDF" w14:textId="77777777" w:rsidTr="00396197">
        <w:trPr>
          <w:trHeight w:val="60"/>
        </w:trPr>
        <w:tc>
          <w:tcPr>
            <w:tcW w:w="4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B0B81"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spacing w:val="0"/>
                <w:sz w:val="20"/>
                <w:szCs w:val="20"/>
              </w:rPr>
              <w:t>1.1.1</w:t>
            </w:r>
          </w:p>
        </w:tc>
        <w:tc>
          <w:tcPr>
            <w:tcW w:w="1379" w:type="dxa"/>
            <w:tcBorders>
              <w:top w:val="single" w:sz="4" w:space="0" w:color="000000"/>
              <w:left w:val="single" w:sz="4" w:space="0" w:color="000000"/>
              <w:bottom w:val="single" w:sz="4" w:space="0" w:color="000000"/>
              <w:right w:val="single" w:sz="4" w:space="0" w:color="000000"/>
            </w:tcBorders>
          </w:tcPr>
          <w:p w14:paraId="3E452456" w14:textId="77777777" w:rsidR="004D1E14" w:rsidRPr="00C85D1E" w:rsidRDefault="004D1E14" w:rsidP="00396197">
            <w:pPr>
              <w:pStyle w:val="TableTABL"/>
              <w:jc w:val="center"/>
              <w:rPr>
                <w:rFonts w:ascii="Times New Roman" w:hAnsi="Times New Roman" w:cs="Times New Roman"/>
                <w:i/>
                <w:iCs/>
                <w:spacing w:val="0"/>
                <w:sz w:val="20"/>
                <w:szCs w:val="20"/>
              </w:rPr>
            </w:pPr>
          </w:p>
        </w:tc>
        <w:tc>
          <w:tcPr>
            <w:tcW w:w="11967" w:type="dxa"/>
            <w:gridSpan w:val="1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FD43A" w14:textId="77777777" w:rsidR="004D1E14" w:rsidRPr="00C85D1E" w:rsidRDefault="004D1E14" w:rsidP="00396197">
            <w:pPr>
              <w:pStyle w:val="TableTABL"/>
              <w:jc w:val="center"/>
              <w:rPr>
                <w:rFonts w:ascii="Times New Roman" w:hAnsi="Times New Roman" w:cs="Times New Roman"/>
                <w:i/>
                <w:iCs/>
                <w:spacing w:val="0"/>
                <w:sz w:val="20"/>
                <w:szCs w:val="20"/>
              </w:rPr>
            </w:pPr>
            <w:r w:rsidRPr="00C85D1E">
              <w:rPr>
                <w:rFonts w:ascii="Times New Roman" w:hAnsi="Times New Roman" w:cs="Times New Roman"/>
                <w:i/>
                <w:iCs/>
                <w:spacing w:val="0"/>
                <w:sz w:val="20"/>
                <w:szCs w:val="20"/>
              </w:rPr>
              <w:t>Назва заходу</w:t>
            </w:r>
          </w:p>
        </w:tc>
      </w:tr>
      <w:tr w:rsidR="004D1E14" w:rsidRPr="00C85D1E" w14:paraId="310B9B46" w14:textId="77777777" w:rsidTr="00396197">
        <w:trPr>
          <w:trHeight w:val="60"/>
        </w:trPr>
        <w:tc>
          <w:tcPr>
            <w:tcW w:w="4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496C6" w14:textId="77777777" w:rsidR="004D1E14" w:rsidRPr="00C85D1E" w:rsidRDefault="004D1E14" w:rsidP="00396197">
            <w:pPr>
              <w:pStyle w:val="af"/>
              <w:spacing w:line="240" w:lineRule="auto"/>
              <w:textAlignment w:val="auto"/>
              <w:rPr>
                <w:color w:val="auto"/>
                <w:sz w:val="20"/>
                <w:szCs w:val="20"/>
                <w:lang w:val="uk-UA"/>
              </w:rPr>
            </w:pPr>
          </w:p>
        </w:tc>
        <w:tc>
          <w:tcPr>
            <w:tcW w:w="1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8E188" w14:textId="77777777" w:rsidR="004D1E14" w:rsidRPr="00C85D1E" w:rsidRDefault="004D1E14" w:rsidP="00396197">
            <w:pPr>
              <w:pStyle w:val="af"/>
              <w:spacing w:line="240" w:lineRule="auto"/>
              <w:textAlignment w:val="auto"/>
              <w:rPr>
                <w:color w:val="auto"/>
                <w:sz w:val="20"/>
                <w:szCs w:val="20"/>
                <w:lang w:val="uk-UA"/>
              </w:rPr>
            </w:pPr>
          </w:p>
        </w:tc>
        <w:tc>
          <w:tcPr>
            <w:tcW w:w="7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0C957" w14:textId="77777777" w:rsidR="004D1E14" w:rsidRPr="00C85D1E" w:rsidRDefault="004D1E14" w:rsidP="00396197">
            <w:pPr>
              <w:pStyle w:val="af"/>
              <w:spacing w:line="240" w:lineRule="auto"/>
              <w:textAlignment w:val="auto"/>
              <w:rPr>
                <w:color w:val="auto"/>
                <w:sz w:val="20"/>
                <w:szCs w:val="20"/>
                <w:lang w:val="uk-UA"/>
              </w:rPr>
            </w:pPr>
          </w:p>
        </w:tc>
        <w:tc>
          <w:tcPr>
            <w:tcW w:w="15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8EB86"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0182B"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C1512"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11926"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E96D4"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D1C8D"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D4FC0"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93C69"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F62CF"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E70CB"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42DA1488"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435277C1"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4DC8F27E" w14:textId="77777777" w:rsidR="004D1E14" w:rsidRPr="00C85D1E" w:rsidRDefault="004D1E14" w:rsidP="00396197">
            <w:pPr>
              <w:pStyle w:val="af"/>
              <w:spacing w:line="240" w:lineRule="auto"/>
              <w:textAlignment w:val="auto"/>
              <w:rPr>
                <w:color w:val="auto"/>
                <w:sz w:val="20"/>
                <w:szCs w:val="20"/>
                <w:lang w:val="uk-UA"/>
              </w:rPr>
            </w:pPr>
          </w:p>
        </w:tc>
      </w:tr>
      <w:tr w:rsidR="004D1E14" w:rsidRPr="00C85D1E" w14:paraId="28BA6A8C" w14:textId="77777777" w:rsidTr="00396197">
        <w:trPr>
          <w:trHeight w:val="254"/>
        </w:trPr>
        <w:tc>
          <w:tcPr>
            <w:tcW w:w="2605" w:type="dxa"/>
            <w:gridSpan w:val="3"/>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5509B8E" w14:textId="77777777" w:rsidR="004D1E14" w:rsidRPr="00C85D1E" w:rsidRDefault="004D1E14" w:rsidP="00396197">
            <w:pPr>
              <w:pStyle w:val="TableTABL"/>
              <w:jc w:val="center"/>
              <w:rPr>
                <w:rFonts w:ascii="Times New Roman" w:hAnsi="Times New Roman" w:cs="Times New Roman"/>
                <w:spacing w:val="0"/>
                <w:sz w:val="20"/>
                <w:szCs w:val="20"/>
              </w:rPr>
            </w:pPr>
            <w:r w:rsidRPr="00C85D1E">
              <w:rPr>
                <w:rFonts w:ascii="Times New Roman" w:hAnsi="Times New Roman" w:cs="Times New Roman"/>
                <w:spacing w:val="0"/>
                <w:sz w:val="20"/>
                <w:szCs w:val="20"/>
              </w:rPr>
              <w:t>Усього за пунктом 1.1</w:t>
            </w:r>
          </w:p>
        </w:tc>
        <w:tc>
          <w:tcPr>
            <w:tcW w:w="154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06C693C"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A0DE3AE"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1E495F5"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9598257"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9EA0F23"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3537FCA"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55A4C91"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4380488"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412B58A"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CCB4AB2"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2DFD6728"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6D6B30DC"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443E6521" w14:textId="77777777" w:rsidR="004D1E14" w:rsidRPr="00C85D1E" w:rsidRDefault="004D1E14" w:rsidP="00396197">
            <w:pPr>
              <w:pStyle w:val="af"/>
              <w:spacing w:line="240" w:lineRule="auto"/>
              <w:textAlignment w:val="auto"/>
              <w:rPr>
                <w:color w:val="auto"/>
                <w:sz w:val="20"/>
                <w:szCs w:val="20"/>
                <w:lang w:val="uk-UA"/>
              </w:rPr>
            </w:pPr>
          </w:p>
        </w:tc>
      </w:tr>
      <w:tr w:rsidR="004D1E14" w:rsidRPr="00C85D1E" w14:paraId="7C003DBD" w14:textId="77777777" w:rsidTr="00396197">
        <w:trPr>
          <w:trHeight w:val="435"/>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296423F"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b/>
                <w:bCs/>
                <w:spacing w:val="0"/>
                <w:sz w:val="20"/>
                <w:szCs w:val="20"/>
              </w:rPr>
              <w:lastRenderedPageBreak/>
              <w:t>1.2</w:t>
            </w:r>
          </w:p>
        </w:tc>
        <w:tc>
          <w:tcPr>
            <w:tcW w:w="1379" w:type="dxa"/>
            <w:tcBorders>
              <w:top w:val="single" w:sz="4" w:space="0" w:color="000000"/>
              <w:left w:val="single" w:sz="4" w:space="0" w:color="000000"/>
              <w:bottom w:val="single" w:sz="4" w:space="0" w:color="000000"/>
              <w:right w:val="single" w:sz="4" w:space="0" w:color="000000"/>
            </w:tcBorders>
          </w:tcPr>
          <w:p w14:paraId="29782602" w14:textId="77777777" w:rsidR="004D1E14" w:rsidRPr="00C85D1E" w:rsidRDefault="004D1E14" w:rsidP="00396197">
            <w:pPr>
              <w:pStyle w:val="TableTABL"/>
              <w:jc w:val="center"/>
              <w:rPr>
                <w:rFonts w:ascii="Times New Roman" w:hAnsi="Times New Roman" w:cs="Times New Roman"/>
                <w:b/>
                <w:bCs/>
                <w:i/>
                <w:iCs/>
                <w:spacing w:val="0"/>
                <w:sz w:val="20"/>
                <w:szCs w:val="20"/>
              </w:rPr>
            </w:pPr>
          </w:p>
        </w:tc>
        <w:tc>
          <w:tcPr>
            <w:tcW w:w="11967" w:type="dxa"/>
            <w:gridSpan w:val="14"/>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156DA45" w14:textId="77777777" w:rsidR="004D1E14" w:rsidRPr="00C85D1E" w:rsidRDefault="004D1E14" w:rsidP="00396197">
            <w:pPr>
              <w:pStyle w:val="TableTABL"/>
              <w:jc w:val="center"/>
              <w:rPr>
                <w:rFonts w:ascii="Times New Roman" w:hAnsi="Times New Roman" w:cs="Times New Roman"/>
                <w:b/>
                <w:bCs/>
                <w:i/>
                <w:iCs/>
                <w:spacing w:val="0"/>
                <w:sz w:val="20"/>
                <w:szCs w:val="20"/>
              </w:rPr>
            </w:pPr>
            <w:r w:rsidRPr="00C85D1E">
              <w:rPr>
                <w:rFonts w:ascii="Times New Roman" w:hAnsi="Times New Roman" w:cs="Times New Roman"/>
                <w:b/>
                <w:bCs/>
                <w:i/>
                <w:iCs/>
                <w:spacing w:val="0"/>
                <w:sz w:val="20"/>
                <w:szCs w:val="20"/>
              </w:rPr>
              <w:t xml:space="preserve">Придбання робіт, товарів та послуг, спрямованих на оновлення основних фондів, будівництво, реконструкцію, модернізацію </w:t>
            </w:r>
            <w:r w:rsidRPr="00C85D1E">
              <w:rPr>
                <w:rFonts w:ascii="Times New Roman" w:hAnsi="Times New Roman" w:cs="Times New Roman"/>
                <w:b/>
                <w:bCs/>
                <w:i/>
                <w:iCs/>
                <w:spacing w:val="0"/>
                <w:sz w:val="20"/>
                <w:szCs w:val="20"/>
              </w:rPr>
              <w:br/>
              <w:t>та технічне переоснащення об’єктів оброблення побутових відходів</w:t>
            </w:r>
          </w:p>
        </w:tc>
      </w:tr>
      <w:tr w:rsidR="004D1E14" w:rsidRPr="00C85D1E" w14:paraId="142AD23F" w14:textId="77777777" w:rsidTr="00396197">
        <w:trPr>
          <w:trHeight w:val="254"/>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04D701A"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spacing w:val="0"/>
                <w:sz w:val="20"/>
                <w:szCs w:val="20"/>
              </w:rPr>
              <w:t>1.2.1</w:t>
            </w:r>
          </w:p>
        </w:tc>
        <w:tc>
          <w:tcPr>
            <w:tcW w:w="1379" w:type="dxa"/>
            <w:tcBorders>
              <w:top w:val="single" w:sz="4" w:space="0" w:color="000000"/>
              <w:left w:val="single" w:sz="4" w:space="0" w:color="000000"/>
              <w:bottom w:val="single" w:sz="4" w:space="0" w:color="000000"/>
              <w:right w:val="single" w:sz="4" w:space="0" w:color="000000"/>
            </w:tcBorders>
          </w:tcPr>
          <w:p w14:paraId="25D25ECD" w14:textId="77777777" w:rsidR="004D1E14" w:rsidRPr="00C85D1E" w:rsidRDefault="004D1E14" w:rsidP="00396197">
            <w:pPr>
              <w:pStyle w:val="TableTABL"/>
              <w:jc w:val="center"/>
              <w:rPr>
                <w:rFonts w:ascii="Times New Roman" w:hAnsi="Times New Roman" w:cs="Times New Roman"/>
                <w:i/>
                <w:iCs/>
                <w:spacing w:val="0"/>
                <w:sz w:val="20"/>
                <w:szCs w:val="20"/>
              </w:rPr>
            </w:pPr>
          </w:p>
        </w:tc>
        <w:tc>
          <w:tcPr>
            <w:tcW w:w="11967" w:type="dxa"/>
            <w:gridSpan w:val="14"/>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28BB1A5" w14:textId="77777777" w:rsidR="004D1E14" w:rsidRPr="00C85D1E" w:rsidRDefault="004D1E14" w:rsidP="00396197">
            <w:pPr>
              <w:pStyle w:val="TableTABL"/>
              <w:jc w:val="center"/>
              <w:rPr>
                <w:rFonts w:ascii="Times New Roman" w:hAnsi="Times New Roman" w:cs="Times New Roman"/>
                <w:i/>
                <w:iCs/>
                <w:spacing w:val="0"/>
                <w:sz w:val="20"/>
                <w:szCs w:val="20"/>
              </w:rPr>
            </w:pPr>
            <w:r>
              <w:rPr>
                <w:rFonts w:ascii="Times New Roman" w:hAnsi="Times New Roman" w:cs="Times New Roman"/>
                <w:spacing w:val="0"/>
                <w:sz w:val="20"/>
                <w:szCs w:val="20"/>
              </w:rPr>
              <w:t>Придбання товарів, спрямованих на оновлення основних фондів</w:t>
            </w:r>
          </w:p>
        </w:tc>
      </w:tr>
      <w:tr w:rsidR="004D1E14" w:rsidRPr="00C85D1E" w14:paraId="3061EE86" w14:textId="77777777" w:rsidTr="00396197">
        <w:trPr>
          <w:trHeight w:val="254"/>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9D0836B" w14:textId="77777777" w:rsidR="004D1E14" w:rsidRPr="00C85D1E" w:rsidRDefault="004D1E14" w:rsidP="00396197">
            <w:pPr>
              <w:pStyle w:val="af"/>
              <w:spacing w:line="240" w:lineRule="auto"/>
              <w:textAlignment w:val="auto"/>
              <w:rPr>
                <w:color w:val="auto"/>
                <w:sz w:val="20"/>
                <w:szCs w:val="20"/>
                <w:lang w:val="uk-UA"/>
              </w:rPr>
            </w:pPr>
          </w:p>
        </w:tc>
        <w:tc>
          <w:tcPr>
            <w:tcW w:w="1379"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F4E731D"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Євро контейнер об</w:t>
            </w:r>
            <w:r>
              <w:rPr>
                <w:color w:val="auto"/>
                <w:sz w:val="20"/>
                <w:szCs w:val="20"/>
              </w:rPr>
              <w:t>’</w:t>
            </w:r>
            <w:proofErr w:type="spellStart"/>
            <w:r>
              <w:rPr>
                <w:color w:val="auto"/>
                <w:sz w:val="20"/>
                <w:szCs w:val="20"/>
                <w:lang w:val="uk-UA"/>
              </w:rPr>
              <w:t>єм</w:t>
            </w:r>
            <w:proofErr w:type="spellEnd"/>
            <w:r>
              <w:rPr>
                <w:color w:val="auto"/>
                <w:sz w:val="20"/>
                <w:szCs w:val="20"/>
                <w:lang w:val="uk-UA"/>
              </w:rPr>
              <w:t xml:space="preserve"> 1,1 м3</w:t>
            </w:r>
          </w:p>
        </w:tc>
        <w:tc>
          <w:tcPr>
            <w:tcW w:w="742"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FA3182B"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215 шт.</w:t>
            </w:r>
          </w:p>
        </w:tc>
        <w:tc>
          <w:tcPr>
            <w:tcW w:w="154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EE31466"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2 795,00</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8923A50"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CD3DDD0"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6F14ABB"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1CCBD6E"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68BE21B"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F6DE1AE"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57788B6"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5C45FF2"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9A198BC"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776D4B9F"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36FAFF1C"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5619A1D3"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r>
      <w:tr w:rsidR="004D1E14" w:rsidRPr="00C85D1E" w14:paraId="1B2E9FA1" w14:textId="77777777" w:rsidTr="00396197">
        <w:trPr>
          <w:trHeight w:val="254"/>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8086079" w14:textId="77777777" w:rsidR="004D1E14" w:rsidRPr="00C85D1E" w:rsidRDefault="004D1E14" w:rsidP="00396197">
            <w:pPr>
              <w:pStyle w:val="af"/>
              <w:spacing w:line="240" w:lineRule="auto"/>
              <w:textAlignment w:val="auto"/>
              <w:rPr>
                <w:color w:val="auto"/>
                <w:sz w:val="20"/>
                <w:szCs w:val="20"/>
                <w:lang w:val="uk-UA"/>
              </w:rPr>
            </w:pPr>
          </w:p>
        </w:tc>
        <w:tc>
          <w:tcPr>
            <w:tcW w:w="1379"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469DAF9" w14:textId="77777777" w:rsidR="004D1E14" w:rsidRPr="00C85D1E" w:rsidRDefault="004D1E14" w:rsidP="00396197">
            <w:pPr>
              <w:pStyle w:val="af"/>
              <w:spacing w:line="240" w:lineRule="auto"/>
              <w:textAlignment w:val="auto"/>
              <w:rPr>
                <w:color w:val="auto"/>
                <w:sz w:val="20"/>
                <w:szCs w:val="20"/>
                <w:lang w:val="uk-UA"/>
              </w:rPr>
            </w:pPr>
          </w:p>
        </w:tc>
        <w:tc>
          <w:tcPr>
            <w:tcW w:w="742"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C025434" w14:textId="77777777" w:rsidR="004D1E14" w:rsidRPr="00C85D1E" w:rsidRDefault="004D1E14" w:rsidP="00396197">
            <w:pPr>
              <w:pStyle w:val="af"/>
              <w:spacing w:line="240" w:lineRule="auto"/>
              <w:textAlignment w:val="auto"/>
              <w:rPr>
                <w:color w:val="auto"/>
                <w:sz w:val="20"/>
                <w:szCs w:val="20"/>
                <w:lang w:val="uk-UA"/>
              </w:rPr>
            </w:pPr>
          </w:p>
        </w:tc>
        <w:tc>
          <w:tcPr>
            <w:tcW w:w="154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0652F3F"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4D2745B"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8C69330"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50960E5"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3D6FD78"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9C6BAFD"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8003FF2"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CA1FE0E"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D9C4270"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EADBD58"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1A45C026"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00E929EE"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0BFA44D0" w14:textId="77777777" w:rsidR="004D1E14" w:rsidRPr="00C85D1E" w:rsidRDefault="004D1E14" w:rsidP="00396197">
            <w:pPr>
              <w:pStyle w:val="af"/>
              <w:spacing w:line="240" w:lineRule="auto"/>
              <w:textAlignment w:val="auto"/>
              <w:rPr>
                <w:color w:val="auto"/>
                <w:sz w:val="20"/>
                <w:szCs w:val="20"/>
                <w:lang w:val="uk-UA"/>
              </w:rPr>
            </w:pPr>
          </w:p>
        </w:tc>
      </w:tr>
      <w:tr w:rsidR="004D1E14" w:rsidRPr="00C85D1E" w14:paraId="31A2DAEF" w14:textId="77777777" w:rsidTr="00396197">
        <w:trPr>
          <w:trHeight w:val="254"/>
        </w:trPr>
        <w:tc>
          <w:tcPr>
            <w:tcW w:w="2605" w:type="dxa"/>
            <w:gridSpan w:val="3"/>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6AEAE14" w14:textId="77777777" w:rsidR="004D1E14" w:rsidRPr="00C85D1E" w:rsidRDefault="004D1E14" w:rsidP="00396197">
            <w:pPr>
              <w:pStyle w:val="TableTABL"/>
              <w:jc w:val="center"/>
              <w:rPr>
                <w:rFonts w:ascii="Times New Roman" w:hAnsi="Times New Roman" w:cs="Times New Roman"/>
                <w:spacing w:val="0"/>
                <w:sz w:val="20"/>
                <w:szCs w:val="20"/>
              </w:rPr>
            </w:pPr>
            <w:r w:rsidRPr="00C85D1E">
              <w:rPr>
                <w:rFonts w:ascii="Times New Roman" w:hAnsi="Times New Roman" w:cs="Times New Roman"/>
                <w:spacing w:val="0"/>
                <w:sz w:val="20"/>
                <w:szCs w:val="20"/>
              </w:rPr>
              <w:t>Усього за пунктом 1.2</w:t>
            </w:r>
          </w:p>
        </w:tc>
        <w:tc>
          <w:tcPr>
            <w:tcW w:w="154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6591B81"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2 795,00</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3810B1E"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8943CE9"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9F1ADA1"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79EE468"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5AD71B4"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9EFCD0D"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F9A2A36"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8524630"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75B80D8"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4C6ABD67"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35F0F794"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7856B677"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r>
      <w:tr w:rsidR="004D1E14" w:rsidRPr="00C85D1E" w14:paraId="4C3B9BA8" w14:textId="77777777" w:rsidTr="00396197">
        <w:trPr>
          <w:trHeight w:val="255"/>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FB5C549"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b/>
                <w:bCs/>
                <w:spacing w:val="0"/>
                <w:sz w:val="20"/>
                <w:szCs w:val="20"/>
              </w:rPr>
              <w:t>1.3</w:t>
            </w:r>
          </w:p>
        </w:tc>
        <w:tc>
          <w:tcPr>
            <w:tcW w:w="1379" w:type="dxa"/>
            <w:tcBorders>
              <w:top w:val="single" w:sz="4" w:space="0" w:color="000000"/>
              <w:left w:val="single" w:sz="4" w:space="0" w:color="000000"/>
              <w:bottom w:val="single" w:sz="4" w:space="0" w:color="000000"/>
              <w:right w:val="single" w:sz="4" w:space="0" w:color="000000"/>
            </w:tcBorders>
          </w:tcPr>
          <w:p w14:paraId="0B5E5FC8" w14:textId="77777777" w:rsidR="004D1E14" w:rsidRPr="00C85D1E" w:rsidRDefault="004D1E14" w:rsidP="00396197">
            <w:pPr>
              <w:pStyle w:val="TableTABL"/>
              <w:jc w:val="center"/>
              <w:rPr>
                <w:rFonts w:ascii="Times New Roman" w:hAnsi="Times New Roman" w:cs="Times New Roman"/>
                <w:b/>
                <w:bCs/>
                <w:i/>
                <w:iCs/>
                <w:spacing w:val="0"/>
                <w:sz w:val="20"/>
                <w:szCs w:val="20"/>
              </w:rPr>
            </w:pPr>
          </w:p>
        </w:tc>
        <w:tc>
          <w:tcPr>
            <w:tcW w:w="11967" w:type="dxa"/>
            <w:gridSpan w:val="14"/>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E8D4277" w14:textId="77777777" w:rsidR="004D1E14" w:rsidRPr="00C85D1E" w:rsidRDefault="004D1E14" w:rsidP="00396197">
            <w:pPr>
              <w:pStyle w:val="TableTABL"/>
              <w:jc w:val="center"/>
              <w:rPr>
                <w:rFonts w:ascii="Times New Roman" w:hAnsi="Times New Roman" w:cs="Times New Roman"/>
                <w:b/>
                <w:bCs/>
                <w:i/>
                <w:iCs/>
                <w:spacing w:val="0"/>
                <w:sz w:val="20"/>
                <w:szCs w:val="20"/>
              </w:rPr>
            </w:pPr>
            <w:r w:rsidRPr="00C85D1E">
              <w:rPr>
                <w:rFonts w:ascii="Times New Roman" w:hAnsi="Times New Roman" w:cs="Times New Roman"/>
                <w:b/>
                <w:bCs/>
                <w:i/>
                <w:iCs/>
                <w:spacing w:val="0"/>
                <w:sz w:val="20"/>
                <w:szCs w:val="20"/>
              </w:rPr>
              <w:t>Підвищення ефективності оброблення відходів, оптимізація виробничих процесів</w:t>
            </w:r>
          </w:p>
        </w:tc>
      </w:tr>
      <w:tr w:rsidR="004D1E14" w:rsidRPr="00C85D1E" w14:paraId="16D8FD59" w14:textId="77777777" w:rsidTr="00396197">
        <w:trPr>
          <w:trHeight w:val="254"/>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5CF605D"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spacing w:val="0"/>
                <w:sz w:val="20"/>
                <w:szCs w:val="20"/>
              </w:rPr>
              <w:t>1.3.1</w:t>
            </w:r>
          </w:p>
        </w:tc>
        <w:tc>
          <w:tcPr>
            <w:tcW w:w="1379" w:type="dxa"/>
            <w:tcBorders>
              <w:top w:val="single" w:sz="4" w:space="0" w:color="000000"/>
              <w:left w:val="single" w:sz="4" w:space="0" w:color="000000"/>
              <w:bottom w:val="single" w:sz="4" w:space="0" w:color="000000"/>
              <w:right w:val="single" w:sz="4" w:space="0" w:color="000000"/>
            </w:tcBorders>
          </w:tcPr>
          <w:p w14:paraId="1FB08B95" w14:textId="77777777" w:rsidR="004D1E14" w:rsidRPr="00C85D1E" w:rsidRDefault="004D1E14" w:rsidP="00396197">
            <w:pPr>
              <w:pStyle w:val="TableTABL"/>
              <w:jc w:val="center"/>
              <w:rPr>
                <w:rFonts w:ascii="Times New Roman" w:hAnsi="Times New Roman" w:cs="Times New Roman"/>
                <w:i/>
                <w:iCs/>
                <w:spacing w:val="0"/>
                <w:sz w:val="20"/>
                <w:szCs w:val="20"/>
              </w:rPr>
            </w:pPr>
          </w:p>
        </w:tc>
        <w:tc>
          <w:tcPr>
            <w:tcW w:w="11967" w:type="dxa"/>
            <w:gridSpan w:val="14"/>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2E784A8" w14:textId="77777777" w:rsidR="004D1E14" w:rsidRPr="00C85D1E" w:rsidRDefault="004D1E14" w:rsidP="00396197">
            <w:pPr>
              <w:pStyle w:val="TableTABL"/>
              <w:jc w:val="center"/>
              <w:rPr>
                <w:rFonts w:ascii="Times New Roman" w:hAnsi="Times New Roman" w:cs="Times New Roman"/>
                <w:i/>
                <w:iCs/>
                <w:spacing w:val="0"/>
                <w:sz w:val="20"/>
                <w:szCs w:val="20"/>
              </w:rPr>
            </w:pPr>
            <w:r w:rsidRPr="00C85D1E">
              <w:rPr>
                <w:rFonts w:ascii="Times New Roman" w:hAnsi="Times New Roman" w:cs="Times New Roman"/>
                <w:i/>
                <w:iCs/>
                <w:spacing w:val="0"/>
                <w:sz w:val="20"/>
                <w:szCs w:val="20"/>
              </w:rPr>
              <w:t>Назва заходу</w:t>
            </w:r>
          </w:p>
        </w:tc>
      </w:tr>
      <w:tr w:rsidR="004D1E14" w:rsidRPr="00C85D1E" w14:paraId="121931E4" w14:textId="77777777" w:rsidTr="00396197">
        <w:trPr>
          <w:trHeight w:val="254"/>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D7BEA6B" w14:textId="77777777" w:rsidR="004D1E14" w:rsidRPr="00C85D1E" w:rsidRDefault="004D1E14" w:rsidP="00396197">
            <w:pPr>
              <w:pStyle w:val="af"/>
              <w:spacing w:line="240" w:lineRule="auto"/>
              <w:textAlignment w:val="auto"/>
              <w:rPr>
                <w:color w:val="auto"/>
                <w:sz w:val="20"/>
                <w:szCs w:val="20"/>
                <w:lang w:val="uk-UA"/>
              </w:rPr>
            </w:pPr>
          </w:p>
        </w:tc>
        <w:tc>
          <w:tcPr>
            <w:tcW w:w="1379"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5DCCF5B" w14:textId="77777777" w:rsidR="004D1E14" w:rsidRPr="00C85D1E" w:rsidRDefault="004D1E14" w:rsidP="00396197">
            <w:pPr>
              <w:pStyle w:val="af"/>
              <w:spacing w:line="240" w:lineRule="auto"/>
              <w:textAlignment w:val="auto"/>
              <w:rPr>
                <w:color w:val="auto"/>
                <w:sz w:val="20"/>
                <w:szCs w:val="20"/>
                <w:lang w:val="uk-UA"/>
              </w:rPr>
            </w:pPr>
          </w:p>
        </w:tc>
        <w:tc>
          <w:tcPr>
            <w:tcW w:w="742"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30BB0A5" w14:textId="77777777" w:rsidR="004D1E14" w:rsidRPr="00C85D1E" w:rsidRDefault="004D1E14" w:rsidP="00396197">
            <w:pPr>
              <w:pStyle w:val="af"/>
              <w:spacing w:line="240" w:lineRule="auto"/>
              <w:textAlignment w:val="auto"/>
              <w:rPr>
                <w:color w:val="auto"/>
                <w:sz w:val="20"/>
                <w:szCs w:val="20"/>
                <w:lang w:val="uk-UA"/>
              </w:rPr>
            </w:pPr>
          </w:p>
        </w:tc>
        <w:tc>
          <w:tcPr>
            <w:tcW w:w="154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2849AEF"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438995E"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A607D1F"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2ACDD2A"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CAD5200"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02F9740"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CCA6D82"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CD7E65A"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1ACC12C"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B7B6A7B"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48B0E50C"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454FDAA5"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2383CB41" w14:textId="77777777" w:rsidR="004D1E14" w:rsidRPr="00C85D1E" w:rsidRDefault="004D1E14" w:rsidP="00396197">
            <w:pPr>
              <w:pStyle w:val="af"/>
              <w:spacing w:line="240" w:lineRule="auto"/>
              <w:textAlignment w:val="auto"/>
              <w:rPr>
                <w:color w:val="auto"/>
                <w:sz w:val="20"/>
                <w:szCs w:val="20"/>
                <w:lang w:val="uk-UA"/>
              </w:rPr>
            </w:pPr>
          </w:p>
        </w:tc>
      </w:tr>
      <w:tr w:rsidR="004D1E14" w:rsidRPr="00C85D1E" w14:paraId="0466328F" w14:textId="77777777" w:rsidTr="00396197">
        <w:trPr>
          <w:trHeight w:val="295"/>
        </w:trPr>
        <w:tc>
          <w:tcPr>
            <w:tcW w:w="2605" w:type="dxa"/>
            <w:gridSpan w:val="3"/>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B9BB0EC" w14:textId="77777777" w:rsidR="004D1E14" w:rsidRPr="00C85D1E" w:rsidRDefault="004D1E14" w:rsidP="00396197">
            <w:pPr>
              <w:pStyle w:val="TableTABL"/>
              <w:jc w:val="center"/>
              <w:rPr>
                <w:rFonts w:ascii="Times New Roman" w:hAnsi="Times New Roman" w:cs="Times New Roman"/>
                <w:spacing w:val="0"/>
                <w:sz w:val="20"/>
                <w:szCs w:val="20"/>
              </w:rPr>
            </w:pPr>
            <w:r w:rsidRPr="00C85D1E">
              <w:rPr>
                <w:rFonts w:ascii="Times New Roman" w:hAnsi="Times New Roman" w:cs="Times New Roman"/>
                <w:spacing w:val="0"/>
                <w:sz w:val="20"/>
                <w:szCs w:val="20"/>
              </w:rPr>
              <w:t>Усього за пунктом 1.3 </w:t>
            </w:r>
          </w:p>
        </w:tc>
        <w:tc>
          <w:tcPr>
            <w:tcW w:w="154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EDF374F"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459A8FD"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EB4E333"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C7D0DF1"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48CBE67"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67145D0"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29038F2"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1E56379"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825DE58"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FCF9116"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68FDDEE4"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6E5CD23A"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79F9EF81" w14:textId="77777777" w:rsidR="004D1E14" w:rsidRPr="00C85D1E" w:rsidRDefault="004D1E14" w:rsidP="00396197">
            <w:pPr>
              <w:pStyle w:val="af"/>
              <w:spacing w:line="240" w:lineRule="auto"/>
              <w:textAlignment w:val="auto"/>
              <w:rPr>
                <w:color w:val="auto"/>
                <w:sz w:val="20"/>
                <w:szCs w:val="20"/>
                <w:lang w:val="uk-UA"/>
              </w:rPr>
            </w:pPr>
          </w:p>
        </w:tc>
      </w:tr>
      <w:tr w:rsidR="004D1E14" w:rsidRPr="00C85D1E" w14:paraId="17BBF371" w14:textId="77777777" w:rsidTr="00396197">
        <w:trPr>
          <w:trHeight w:val="255"/>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FAE53D1"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b/>
                <w:bCs/>
                <w:spacing w:val="0"/>
                <w:sz w:val="20"/>
                <w:szCs w:val="20"/>
              </w:rPr>
              <w:t>1.4</w:t>
            </w:r>
          </w:p>
        </w:tc>
        <w:tc>
          <w:tcPr>
            <w:tcW w:w="1379" w:type="dxa"/>
            <w:tcBorders>
              <w:top w:val="single" w:sz="4" w:space="0" w:color="000000"/>
              <w:left w:val="single" w:sz="4" w:space="0" w:color="000000"/>
              <w:bottom w:val="single" w:sz="4" w:space="0" w:color="000000"/>
              <w:right w:val="single" w:sz="4" w:space="0" w:color="000000"/>
            </w:tcBorders>
          </w:tcPr>
          <w:p w14:paraId="3DD257C9" w14:textId="77777777" w:rsidR="004D1E14" w:rsidRPr="00C85D1E" w:rsidRDefault="004D1E14" w:rsidP="00396197">
            <w:pPr>
              <w:pStyle w:val="TableTABL"/>
              <w:jc w:val="center"/>
              <w:rPr>
                <w:rFonts w:ascii="Times New Roman" w:hAnsi="Times New Roman" w:cs="Times New Roman"/>
                <w:b/>
                <w:bCs/>
                <w:i/>
                <w:iCs/>
                <w:spacing w:val="0"/>
                <w:sz w:val="20"/>
                <w:szCs w:val="20"/>
              </w:rPr>
            </w:pPr>
          </w:p>
        </w:tc>
        <w:tc>
          <w:tcPr>
            <w:tcW w:w="11967" w:type="dxa"/>
            <w:gridSpan w:val="14"/>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97E9236" w14:textId="77777777" w:rsidR="004D1E14" w:rsidRPr="00C85D1E" w:rsidRDefault="004D1E14" w:rsidP="00396197">
            <w:pPr>
              <w:pStyle w:val="TableTABL"/>
              <w:jc w:val="center"/>
              <w:rPr>
                <w:rFonts w:ascii="Times New Roman" w:hAnsi="Times New Roman" w:cs="Times New Roman"/>
                <w:b/>
                <w:bCs/>
                <w:i/>
                <w:iCs/>
                <w:spacing w:val="0"/>
                <w:sz w:val="20"/>
                <w:szCs w:val="20"/>
              </w:rPr>
            </w:pPr>
            <w:r w:rsidRPr="00C85D1E">
              <w:rPr>
                <w:rFonts w:ascii="Times New Roman" w:hAnsi="Times New Roman" w:cs="Times New Roman"/>
                <w:b/>
                <w:bCs/>
                <w:i/>
                <w:iCs/>
                <w:spacing w:val="0"/>
                <w:sz w:val="20"/>
                <w:szCs w:val="20"/>
              </w:rPr>
              <w:t>Підвищення якості та обсягів надання послуг</w:t>
            </w:r>
          </w:p>
        </w:tc>
      </w:tr>
      <w:tr w:rsidR="004D1E14" w:rsidRPr="00C85D1E" w14:paraId="7EDEA7BB" w14:textId="77777777" w:rsidTr="00396197">
        <w:trPr>
          <w:trHeight w:val="254"/>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076F704"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spacing w:val="0"/>
                <w:sz w:val="20"/>
                <w:szCs w:val="20"/>
              </w:rPr>
              <w:t>1.4.1</w:t>
            </w:r>
          </w:p>
        </w:tc>
        <w:tc>
          <w:tcPr>
            <w:tcW w:w="1379" w:type="dxa"/>
            <w:tcBorders>
              <w:top w:val="single" w:sz="4" w:space="0" w:color="000000"/>
              <w:left w:val="single" w:sz="4" w:space="0" w:color="000000"/>
              <w:bottom w:val="single" w:sz="4" w:space="0" w:color="000000"/>
              <w:right w:val="single" w:sz="4" w:space="0" w:color="000000"/>
            </w:tcBorders>
          </w:tcPr>
          <w:p w14:paraId="0EEF1A71" w14:textId="77777777" w:rsidR="004D1E14" w:rsidRPr="00C85D1E" w:rsidRDefault="004D1E14" w:rsidP="00396197">
            <w:pPr>
              <w:pStyle w:val="TableTABL"/>
              <w:jc w:val="center"/>
              <w:rPr>
                <w:rFonts w:ascii="Times New Roman" w:hAnsi="Times New Roman" w:cs="Times New Roman"/>
                <w:i/>
                <w:iCs/>
                <w:spacing w:val="0"/>
                <w:sz w:val="20"/>
                <w:szCs w:val="20"/>
              </w:rPr>
            </w:pPr>
          </w:p>
        </w:tc>
        <w:tc>
          <w:tcPr>
            <w:tcW w:w="11967" w:type="dxa"/>
            <w:gridSpan w:val="14"/>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5D60731" w14:textId="77777777" w:rsidR="004D1E14" w:rsidRPr="00C85D1E" w:rsidRDefault="004D1E14" w:rsidP="00396197">
            <w:pPr>
              <w:pStyle w:val="TableTABL"/>
              <w:jc w:val="center"/>
              <w:rPr>
                <w:rFonts w:ascii="Times New Roman" w:hAnsi="Times New Roman" w:cs="Times New Roman"/>
                <w:i/>
                <w:iCs/>
                <w:spacing w:val="0"/>
                <w:sz w:val="20"/>
                <w:szCs w:val="20"/>
              </w:rPr>
            </w:pPr>
            <w:r w:rsidRPr="00C85D1E">
              <w:rPr>
                <w:rFonts w:ascii="Times New Roman" w:hAnsi="Times New Roman" w:cs="Times New Roman"/>
                <w:i/>
                <w:iCs/>
                <w:spacing w:val="0"/>
                <w:sz w:val="20"/>
                <w:szCs w:val="20"/>
              </w:rPr>
              <w:t>Назва заходу</w:t>
            </w:r>
          </w:p>
        </w:tc>
      </w:tr>
      <w:tr w:rsidR="004D1E14" w:rsidRPr="00C85D1E" w14:paraId="363959D5" w14:textId="77777777" w:rsidTr="00396197">
        <w:trPr>
          <w:trHeight w:val="254"/>
        </w:trPr>
        <w:tc>
          <w:tcPr>
            <w:tcW w:w="484"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ED5B555" w14:textId="77777777" w:rsidR="004D1E14" w:rsidRPr="00C85D1E" w:rsidRDefault="004D1E14" w:rsidP="00396197">
            <w:pPr>
              <w:pStyle w:val="af"/>
              <w:spacing w:line="240" w:lineRule="auto"/>
              <w:textAlignment w:val="auto"/>
              <w:rPr>
                <w:color w:val="auto"/>
                <w:sz w:val="20"/>
                <w:szCs w:val="20"/>
                <w:lang w:val="uk-UA"/>
              </w:rPr>
            </w:pPr>
          </w:p>
        </w:tc>
        <w:tc>
          <w:tcPr>
            <w:tcW w:w="1379"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79A5639" w14:textId="77777777" w:rsidR="004D1E14" w:rsidRPr="00C85D1E" w:rsidRDefault="004D1E14" w:rsidP="00396197">
            <w:pPr>
              <w:pStyle w:val="af"/>
              <w:spacing w:line="240" w:lineRule="auto"/>
              <w:textAlignment w:val="auto"/>
              <w:rPr>
                <w:color w:val="auto"/>
                <w:sz w:val="20"/>
                <w:szCs w:val="20"/>
                <w:lang w:val="uk-UA"/>
              </w:rPr>
            </w:pPr>
          </w:p>
        </w:tc>
        <w:tc>
          <w:tcPr>
            <w:tcW w:w="742"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6EA821A" w14:textId="77777777" w:rsidR="004D1E14" w:rsidRPr="00C85D1E" w:rsidRDefault="004D1E14" w:rsidP="00396197">
            <w:pPr>
              <w:pStyle w:val="af"/>
              <w:spacing w:line="240" w:lineRule="auto"/>
              <w:textAlignment w:val="auto"/>
              <w:rPr>
                <w:color w:val="auto"/>
                <w:sz w:val="20"/>
                <w:szCs w:val="20"/>
                <w:lang w:val="uk-UA"/>
              </w:rPr>
            </w:pPr>
          </w:p>
        </w:tc>
        <w:tc>
          <w:tcPr>
            <w:tcW w:w="154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4D8DFE87"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B6A6E23"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D10208A"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EBD1039"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6241621"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171A50A"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FD53B2F"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24C7002"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971F956"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4770E58"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366DFEFD"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34DC1284"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79BF2D4A" w14:textId="77777777" w:rsidR="004D1E14" w:rsidRPr="00C85D1E" w:rsidRDefault="004D1E14" w:rsidP="00396197">
            <w:pPr>
              <w:pStyle w:val="af"/>
              <w:spacing w:line="240" w:lineRule="auto"/>
              <w:textAlignment w:val="auto"/>
              <w:rPr>
                <w:color w:val="auto"/>
                <w:sz w:val="20"/>
                <w:szCs w:val="20"/>
                <w:lang w:val="uk-UA"/>
              </w:rPr>
            </w:pPr>
          </w:p>
        </w:tc>
      </w:tr>
      <w:tr w:rsidR="004D1E14" w:rsidRPr="00C85D1E" w14:paraId="1F266C05" w14:textId="77777777" w:rsidTr="00396197">
        <w:trPr>
          <w:trHeight w:val="254"/>
        </w:trPr>
        <w:tc>
          <w:tcPr>
            <w:tcW w:w="2605" w:type="dxa"/>
            <w:gridSpan w:val="3"/>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1381439" w14:textId="77777777" w:rsidR="004D1E14" w:rsidRPr="00C85D1E" w:rsidRDefault="004D1E14" w:rsidP="00396197">
            <w:pPr>
              <w:pStyle w:val="TableTABL"/>
              <w:jc w:val="center"/>
              <w:rPr>
                <w:rFonts w:ascii="Times New Roman" w:hAnsi="Times New Roman" w:cs="Times New Roman"/>
                <w:spacing w:val="0"/>
                <w:sz w:val="20"/>
                <w:szCs w:val="20"/>
              </w:rPr>
            </w:pPr>
            <w:r w:rsidRPr="00C85D1E">
              <w:rPr>
                <w:rFonts w:ascii="Times New Roman" w:hAnsi="Times New Roman" w:cs="Times New Roman"/>
                <w:spacing w:val="0"/>
                <w:sz w:val="20"/>
                <w:szCs w:val="20"/>
              </w:rPr>
              <w:t>Усього за пунктом 1.4</w:t>
            </w:r>
          </w:p>
        </w:tc>
        <w:tc>
          <w:tcPr>
            <w:tcW w:w="154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F6CB25C"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38036397"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spacing w:val="0"/>
                <w:sz w:val="20"/>
                <w:szCs w:val="20"/>
              </w:rPr>
              <w:t> </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5106E8B"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spacing w:val="0"/>
                <w:sz w:val="20"/>
                <w:szCs w:val="20"/>
              </w:rPr>
              <w:t> </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26DD0C5" w14:textId="77777777" w:rsidR="004D1E14" w:rsidRPr="00C85D1E" w:rsidRDefault="004D1E14" w:rsidP="00396197">
            <w:pPr>
              <w:pStyle w:val="TableTABL"/>
              <w:rPr>
                <w:rFonts w:ascii="Times New Roman" w:hAnsi="Times New Roman" w:cs="Times New Roman"/>
                <w:spacing w:val="0"/>
                <w:sz w:val="20"/>
                <w:szCs w:val="20"/>
              </w:rPr>
            </w:pPr>
            <w:r w:rsidRPr="00C85D1E">
              <w:rPr>
                <w:rFonts w:ascii="Times New Roman" w:hAnsi="Times New Roman" w:cs="Times New Roman"/>
                <w:spacing w:val="0"/>
                <w:sz w:val="20"/>
                <w:szCs w:val="20"/>
              </w:rPr>
              <w:t> </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9EEDC3A"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B835B8F"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95C6984"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948F4CC"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EE41C17" w14:textId="77777777" w:rsidR="004D1E14" w:rsidRPr="00C85D1E" w:rsidRDefault="004D1E14" w:rsidP="00396197">
            <w:pPr>
              <w:pStyle w:val="af"/>
              <w:spacing w:line="240" w:lineRule="auto"/>
              <w:textAlignment w:val="auto"/>
              <w:rPr>
                <w:color w:val="auto"/>
                <w:sz w:val="20"/>
                <w:szCs w:val="20"/>
                <w:lang w:val="uk-UA"/>
              </w:rPr>
            </w:pP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0165A01"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74877BF4"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0CAB2433" w14:textId="77777777" w:rsidR="004D1E14" w:rsidRPr="00C85D1E" w:rsidRDefault="004D1E14" w:rsidP="00396197">
            <w:pPr>
              <w:pStyle w:val="af"/>
              <w:spacing w:line="240" w:lineRule="auto"/>
              <w:textAlignment w:val="auto"/>
              <w:rPr>
                <w:color w:val="auto"/>
                <w:sz w:val="20"/>
                <w:szCs w:val="20"/>
                <w:lang w:val="uk-UA"/>
              </w:rPr>
            </w:pPr>
          </w:p>
        </w:tc>
        <w:tc>
          <w:tcPr>
            <w:tcW w:w="777" w:type="dxa"/>
            <w:tcBorders>
              <w:top w:val="single" w:sz="4" w:space="0" w:color="000000"/>
              <w:left w:val="single" w:sz="4" w:space="0" w:color="000000"/>
              <w:bottom w:val="single" w:sz="4" w:space="0" w:color="000000"/>
              <w:right w:val="single" w:sz="4" w:space="0" w:color="000000"/>
            </w:tcBorders>
          </w:tcPr>
          <w:p w14:paraId="1C9870A7" w14:textId="77777777" w:rsidR="004D1E14" w:rsidRPr="00C85D1E" w:rsidRDefault="004D1E14" w:rsidP="00396197">
            <w:pPr>
              <w:pStyle w:val="af"/>
              <w:spacing w:line="240" w:lineRule="auto"/>
              <w:textAlignment w:val="auto"/>
              <w:rPr>
                <w:color w:val="auto"/>
                <w:sz w:val="20"/>
                <w:szCs w:val="20"/>
                <w:lang w:val="uk-UA"/>
              </w:rPr>
            </w:pPr>
          </w:p>
        </w:tc>
      </w:tr>
      <w:tr w:rsidR="004D1E14" w:rsidRPr="00C85D1E" w14:paraId="56968426" w14:textId="77777777" w:rsidTr="00396197">
        <w:trPr>
          <w:trHeight w:val="255"/>
        </w:trPr>
        <w:tc>
          <w:tcPr>
            <w:tcW w:w="2605" w:type="dxa"/>
            <w:gridSpan w:val="3"/>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200ABBE2" w14:textId="77777777" w:rsidR="004D1E14" w:rsidRPr="00C85D1E" w:rsidRDefault="004D1E14" w:rsidP="00396197">
            <w:pPr>
              <w:pStyle w:val="TableTABL"/>
              <w:jc w:val="center"/>
              <w:rPr>
                <w:rFonts w:ascii="Times New Roman" w:hAnsi="Times New Roman" w:cs="Times New Roman"/>
                <w:spacing w:val="0"/>
                <w:sz w:val="20"/>
                <w:szCs w:val="20"/>
              </w:rPr>
            </w:pPr>
            <w:r w:rsidRPr="00C85D1E">
              <w:rPr>
                <w:rFonts w:ascii="Times New Roman" w:hAnsi="Times New Roman" w:cs="Times New Roman"/>
                <w:b/>
                <w:bCs/>
                <w:spacing w:val="0"/>
                <w:sz w:val="20"/>
                <w:szCs w:val="20"/>
              </w:rPr>
              <w:t>Усього за розділом I</w:t>
            </w:r>
          </w:p>
        </w:tc>
        <w:tc>
          <w:tcPr>
            <w:tcW w:w="1541"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6D68C31"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2 795,00</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FCD0B63"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783AE220"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0601EDEC"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31139CC"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6E31064"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FF89888"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1F0068D5"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6DC27B88"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14:paraId="590A0D89"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71B627CB"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74218D94"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46416A44"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r>
      <w:tr w:rsidR="004D1E14" w:rsidRPr="00C85D1E" w14:paraId="2C4EA61A" w14:textId="77777777" w:rsidTr="00396197">
        <w:trPr>
          <w:trHeight w:val="60"/>
        </w:trPr>
        <w:tc>
          <w:tcPr>
            <w:tcW w:w="2605"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890A6" w14:textId="77777777" w:rsidR="004D1E14" w:rsidRPr="00C85D1E" w:rsidRDefault="004D1E14" w:rsidP="00396197">
            <w:pPr>
              <w:pStyle w:val="TableTABL"/>
              <w:jc w:val="center"/>
              <w:rPr>
                <w:rFonts w:ascii="Times New Roman" w:hAnsi="Times New Roman" w:cs="Times New Roman"/>
                <w:spacing w:val="0"/>
                <w:sz w:val="20"/>
                <w:szCs w:val="20"/>
              </w:rPr>
            </w:pPr>
            <w:r w:rsidRPr="00C85D1E">
              <w:rPr>
                <w:rFonts w:ascii="Times New Roman" w:hAnsi="Times New Roman" w:cs="Times New Roman"/>
                <w:b/>
                <w:bCs/>
                <w:spacing w:val="0"/>
                <w:sz w:val="20"/>
                <w:szCs w:val="20"/>
              </w:rPr>
              <w:t>Усього за  інвестиційною програмою </w:t>
            </w:r>
          </w:p>
        </w:tc>
        <w:tc>
          <w:tcPr>
            <w:tcW w:w="15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23142"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2 795,00</w:t>
            </w: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87B9C"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ABFD9"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EE02B"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AA085"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232,91</w:t>
            </w: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CF26C"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CE67C"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3074E"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BF04F"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8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9EF0A6"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2C82E427"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34776976"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c>
          <w:tcPr>
            <w:tcW w:w="777" w:type="dxa"/>
            <w:tcBorders>
              <w:top w:val="single" w:sz="4" w:space="0" w:color="000000"/>
              <w:left w:val="single" w:sz="4" w:space="0" w:color="000000"/>
              <w:bottom w:val="single" w:sz="4" w:space="0" w:color="000000"/>
              <w:right w:val="single" w:sz="4" w:space="0" w:color="000000"/>
            </w:tcBorders>
          </w:tcPr>
          <w:p w14:paraId="64159DAB" w14:textId="77777777" w:rsidR="004D1E14" w:rsidRPr="00C85D1E" w:rsidRDefault="004D1E14" w:rsidP="00396197">
            <w:pPr>
              <w:pStyle w:val="af"/>
              <w:spacing w:line="240" w:lineRule="auto"/>
              <w:textAlignment w:val="auto"/>
              <w:rPr>
                <w:color w:val="auto"/>
                <w:sz w:val="20"/>
                <w:szCs w:val="20"/>
                <w:lang w:val="uk-UA"/>
              </w:rPr>
            </w:pPr>
            <w:r>
              <w:rPr>
                <w:color w:val="auto"/>
                <w:sz w:val="20"/>
                <w:szCs w:val="20"/>
                <w:lang w:val="uk-UA"/>
              </w:rPr>
              <w:t>232,92</w:t>
            </w:r>
          </w:p>
        </w:tc>
      </w:tr>
    </w:tbl>
    <w:p w14:paraId="485E3CD2" w14:textId="4B823982" w:rsidR="00F33D86" w:rsidRDefault="00F33D86" w:rsidP="00554C9D">
      <w:pPr>
        <w:pStyle w:val="Default"/>
        <w:ind w:firstLine="426"/>
        <w:contextualSpacing/>
        <w:jc w:val="center"/>
        <w:rPr>
          <w:b/>
          <w:color w:val="000000" w:themeColor="text1"/>
          <w:lang w:val="uk-UA"/>
        </w:rPr>
      </w:pPr>
    </w:p>
    <w:sectPr w:rsidR="00F33D86" w:rsidSect="00554C9D">
      <w:pgSz w:w="16838" w:h="11906" w:orient="landscape" w:code="9"/>
      <w:pgMar w:top="1701" w:right="992" w:bottom="567" w:left="1134" w:header="720" w:footer="720" w:gutter="0"/>
      <w:pgNumType w:start="1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C3A17" w14:textId="77777777" w:rsidR="008600A1" w:rsidRDefault="008600A1" w:rsidP="003743FE">
      <w:pPr>
        <w:spacing w:after="0" w:line="240" w:lineRule="auto"/>
      </w:pPr>
      <w:r>
        <w:separator/>
      </w:r>
    </w:p>
  </w:endnote>
  <w:endnote w:type="continuationSeparator" w:id="0">
    <w:p w14:paraId="365CE2C6" w14:textId="77777777" w:rsidR="008600A1" w:rsidRDefault="008600A1" w:rsidP="0037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25B9E" w14:textId="77777777" w:rsidR="008600A1" w:rsidRDefault="008600A1" w:rsidP="003743FE">
      <w:pPr>
        <w:spacing w:after="0" w:line="240" w:lineRule="auto"/>
      </w:pPr>
      <w:r>
        <w:separator/>
      </w:r>
    </w:p>
  </w:footnote>
  <w:footnote w:type="continuationSeparator" w:id="0">
    <w:p w14:paraId="116A01F1" w14:textId="77777777" w:rsidR="008600A1" w:rsidRDefault="008600A1" w:rsidP="00374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08787"/>
      <w:docPartObj>
        <w:docPartGallery w:val="Page Numbers (Top of Page)"/>
        <w:docPartUnique/>
      </w:docPartObj>
    </w:sdtPr>
    <w:sdtContent>
      <w:p w14:paraId="7A945ECC" w14:textId="2D22F92C" w:rsidR="005F203C" w:rsidRDefault="005F203C">
        <w:pPr>
          <w:pStyle w:val="a7"/>
          <w:jc w:val="center"/>
        </w:pPr>
        <w:r>
          <w:fldChar w:fldCharType="begin"/>
        </w:r>
        <w:r>
          <w:instrText>PAGE   \* MERGEFORMAT</w:instrText>
        </w:r>
        <w:r>
          <w:fldChar w:fldCharType="separate"/>
        </w:r>
        <w:r w:rsidR="00802345">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F3CBB" w14:textId="032D5233" w:rsidR="005F203C" w:rsidRDefault="005F203C" w:rsidP="003B67C7">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FDF"/>
    <w:multiLevelType w:val="multilevel"/>
    <w:tmpl w:val="4C12E3F4"/>
    <w:lvl w:ilvl="0">
      <w:start w:val="1"/>
      <w:numFmt w:val="upperRoman"/>
      <w:pStyle w:val="1"/>
      <w:lvlText w:val="%1."/>
      <w:lvlJc w:val="left"/>
      <w:pPr>
        <w:tabs>
          <w:tab w:val="num" w:pos="8441"/>
        </w:tabs>
        <w:ind w:left="8441" w:hanging="360"/>
      </w:pPr>
      <w:rPr>
        <w:rFonts w:ascii="Times New Roman" w:eastAsia="Times New Roman" w:hAnsi="Times New Roman" w:cs="Times New Roman"/>
        <w:i w:val="0"/>
        <w:sz w:val="28"/>
        <w:szCs w:val="28"/>
      </w:rPr>
    </w:lvl>
    <w:lvl w:ilvl="1">
      <w:start w:val="1"/>
      <w:numFmt w:val="decimal"/>
      <w:lvlText w:val="%1.%2."/>
      <w:lvlJc w:val="left"/>
      <w:pPr>
        <w:tabs>
          <w:tab w:val="num" w:pos="7095"/>
        </w:tabs>
        <w:ind w:left="7095" w:hanging="432"/>
      </w:pPr>
      <w:rPr>
        <w:rFonts w:ascii="Times New Roman" w:hAnsi="Times New Roman" w:cs="Times New Roman" w:hint="default"/>
        <w:b/>
        <w:i w:val="0"/>
        <w:sz w:val="24"/>
        <w:szCs w:val="24"/>
      </w:rPr>
    </w:lvl>
    <w:lvl w:ilvl="2">
      <w:start w:val="1"/>
      <w:numFmt w:val="decimal"/>
      <w:lvlText w:val="%1.%2.%3."/>
      <w:lvlJc w:val="left"/>
      <w:pPr>
        <w:tabs>
          <w:tab w:val="num" w:pos="6805"/>
        </w:tabs>
        <w:ind w:left="7315" w:hanging="510"/>
      </w:pPr>
      <w:rPr>
        <w:rFonts w:ascii="Times New Roman" w:hAnsi="Times New Roman" w:cs="Times New Roman" w:hint="default"/>
        <w:b w:val="0"/>
        <w:i w:val="0"/>
        <w:strike w:val="0"/>
        <w:sz w:val="24"/>
        <w:szCs w:val="24"/>
        <w:lang w:val="uk-UA"/>
      </w:rPr>
    </w:lvl>
    <w:lvl w:ilvl="3">
      <w:start w:val="1"/>
      <w:numFmt w:val="decimal"/>
      <w:lvlText w:val="%1.%2.%3.%4."/>
      <w:lvlJc w:val="left"/>
      <w:pPr>
        <w:tabs>
          <w:tab w:val="num" w:pos="5812"/>
        </w:tabs>
        <w:ind w:left="6889" w:hanging="510"/>
      </w:pPr>
      <w:rPr>
        <w:rFonts w:ascii="Times New Roman" w:hAnsi="Times New Roman" w:cs="Times New Roman" w:hint="default"/>
        <w:b w:val="0"/>
        <w:sz w:val="22"/>
        <w:szCs w:val="22"/>
      </w:rPr>
    </w:lvl>
    <w:lvl w:ilvl="4">
      <w:start w:val="1"/>
      <w:numFmt w:val="decimal"/>
      <w:lvlText w:val="%5)"/>
      <w:lvlJc w:val="left"/>
      <w:pPr>
        <w:tabs>
          <w:tab w:val="num" w:pos="8332"/>
        </w:tabs>
        <w:ind w:left="8044" w:hanging="792"/>
      </w:pPr>
      <w:rPr>
        <w:rFonts w:hint="default"/>
        <w:b/>
        <w:sz w:val="24"/>
        <w:szCs w:val="20"/>
      </w:rPr>
    </w:lvl>
    <w:lvl w:ilvl="5">
      <w:start w:val="1"/>
      <w:numFmt w:val="decimal"/>
      <w:lvlText w:val="%1.%2.%3.%4.%5.%6."/>
      <w:lvlJc w:val="left"/>
      <w:pPr>
        <w:tabs>
          <w:tab w:val="num" w:pos="8692"/>
        </w:tabs>
        <w:ind w:left="8548" w:hanging="936"/>
      </w:pPr>
      <w:rPr>
        <w:rFonts w:hint="default"/>
      </w:rPr>
    </w:lvl>
    <w:lvl w:ilvl="6">
      <w:start w:val="1"/>
      <w:numFmt w:val="decimal"/>
      <w:lvlText w:val="%1.%2.%3.%4.%5.%6.%7."/>
      <w:lvlJc w:val="left"/>
      <w:pPr>
        <w:tabs>
          <w:tab w:val="num" w:pos="9412"/>
        </w:tabs>
        <w:ind w:left="9052" w:hanging="1080"/>
      </w:pPr>
      <w:rPr>
        <w:rFonts w:hint="default"/>
      </w:rPr>
    </w:lvl>
    <w:lvl w:ilvl="7">
      <w:start w:val="1"/>
      <w:numFmt w:val="decimal"/>
      <w:lvlText w:val="%1.%2.%3.%4.%5.%6.%7.%8."/>
      <w:lvlJc w:val="left"/>
      <w:pPr>
        <w:tabs>
          <w:tab w:val="num" w:pos="9772"/>
        </w:tabs>
        <w:ind w:left="9556" w:hanging="1224"/>
      </w:pPr>
      <w:rPr>
        <w:rFonts w:hint="default"/>
      </w:rPr>
    </w:lvl>
    <w:lvl w:ilvl="8">
      <w:start w:val="1"/>
      <w:numFmt w:val="decimal"/>
      <w:lvlText w:val="%1.%2.%3.%4.%5.%6.%7.%8.%9."/>
      <w:lvlJc w:val="left"/>
      <w:pPr>
        <w:tabs>
          <w:tab w:val="num" w:pos="10492"/>
        </w:tabs>
        <w:ind w:left="10132" w:hanging="1440"/>
      </w:pPr>
      <w:rPr>
        <w:rFonts w:hint="default"/>
      </w:rPr>
    </w:lvl>
  </w:abstractNum>
  <w:abstractNum w:abstractNumId="1" w15:restartNumberingAfterBreak="0">
    <w:nsid w:val="1DAD1C75"/>
    <w:multiLevelType w:val="multilevel"/>
    <w:tmpl w:val="53B6C8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A22F42"/>
    <w:multiLevelType w:val="hybridMultilevel"/>
    <w:tmpl w:val="3B4680F8"/>
    <w:lvl w:ilvl="0" w:tplc="C638063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EC7B6F"/>
    <w:multiLevelType w:val="multilevel"/>
    <w:tmpl w:val="CCF0B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6863E6"/>
    <w:multiLevelType w:val="multilevel"/>
    <w:tmpl w:val="519EA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5F6E64"/>
    <w:multiLevelType w:val="hybridMultilevel"/>
    <w:tmpl w:val="33664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E60E97"/>
    <w:multiLevelType w:val="hybridMultilevel"/>
    <w:tmpl w:val="E84410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7C03DF"/>
    <w:multiLevelType w:val="hybridMultilevel"/>
    <w:tmpl w:val="06AC7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45214C"/>
    <w:multiLevelType w:val="hybridMultilevel"/>
    <w:tmpl w:val="0F1AC2C0"/>
    <w:lvl w:ilvl="0" w:tplc="585EA8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7E34339"/>
    <w:multiLevelType w:val="multilevel"/>
    <w:tmpl w:val="67942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8607D4"/>
    <w:multiLevelType w:val="multilevel"/>
    <w:tmpl w:val="3760C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9"/>
  </w:num>
  <w:num w:numId="4">
    <w:abstractNumId w:val="5"/>
  </w:num>
  <w:num w:numId="5">
    <w:abstractNumId w:val="7"/>
  </w:num>
  <w:num w:numId="6">
    <w:abstractNumId w:val="3"/>
  </w:num>
  <w:num w:numId="7">
    <w:abstractNumId w:val="2"/>
  </w:num>
  <w:num w:numId="8">
    <w:abstractNumId w:val="10"/>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7B"/>
    <w:rsid w:val="00012790"/>
    <w:rsid w:val="00012CB9"/>
    <w:rsid w:val="000154A4"/>
    <w:rsid w:val="00025C6F"/>
    <w:rsid w:val="00043E93"/>
    <w:rsid w:val="00050BB7"/>
    <w:rsid w:val="00054B06"/>
    <w:rsid w:val="00057F54"/>
    <w:rsid w:val="00064660"/>
    <w:rsid w:val="00070D04"/>
    <w:rsid w:val="00092DEA"/>
    <w:rsid w:val="000A2AAD"/>
    <w:rsid w:val="000A7A55"/>
    <w:rsid w:val="000B4520"/>
    <w:rsid w:val="000B487E"/>
    <w:rsid w:val="000B4FD2"/>
    <w:rsid w:val="000B63BD"/>
    <w:rsid w:val="000B69D9"/>
    <w:rsid w:val="000E1A58"/>
    <w:rsid w:val="000E2A82"/>
    <w:rsid w:val="000E3946"/>
    <w:rsid w:val="000E6514"/>
    <w:rsid w:val="0010090A"/>
    <w:rsid w:val="00101DA5"/>
    <w:rsid w:val="001033FB"/>
    <w:rsid w:val="00106C2B"/>
    <w:rsid w:val="00111294"/>
    <w:rsid w:val="00121B19"/>
    <w:rsid w:val="00122F81"/>
    <w:rsid w:val="001231FF"/>
    <w:rsid w:val="00126FA5"/>
    <w:rsid w:val="00132E0D"/>
    <w:rsid w:val="00155415"/>
    <w:rsid w:val="0017024A"/>
    <w:rsid w:val="0017758D"/>
    <w:rsid w:val="001817F5"/>
    <w:rsid w:val="0018255A"/>
    <w:rsid w:val="00197D86"/>
    <w:rsid w:val="001A1F31"/>
    <w:rsid w:val="001A378D"/>
    <w:rsid w:val="001B2FED"/>
    <w:rsid w:val="001B4684"/>
    <w:rsid w:val="001B65AE"/>
    <w:rsid w:val="001D0D38"/>
    <w:rsid w:val="001D7BE2"/>
    <w:rsid w:val="001E114E"/>
    <w:rsid w:val="001F06A5"/>
    <w:rsid w:val="002303A9"/>
    <w:rsid w:val="00240D0F"/>
    <w:rsid w:val="00281E35"/>
    <w:rsid w:val="002848A5"/>
    <w:rsid w:val="00284F4C"/>
    <w:rsid w:val="00293CF2"/>
    <w:rsid w:val="002A08B8"/>
    <w:rsid w:val="002A56FA"/>
    <w:rsid w:val="002C031E"/>
    <w:rsid w:val="002D48A0"/>
    <w:rsid w:val="002F2FCB"/>
    <w:rsid w:val="002F307A"/>
    <w:rsid w:val="00310F8D"/>
    <w:rsid w:val="0032092F"/>
    <w:rsid w:val="00341B8F"/>
    <w:rsid w:val="00350AFA"/>
    <w:rsid w:val="0035114B"/>
    <w:rsid w:val="003542F9"/>
    <w:rsid w:val="00367CCB"/>
    <w:rsid w:val="003743FE"/>
    <w:rsid w:val="00374D36"/>
    <w:rsid w:val="0037578D"/>
    <w:rsid w:val="0038346C"/>
    <w:rsid w:val="003836E0"/>
    <w:rsid w:val="00396197"/>
    <w:rsid w:val="003976C5"/>
    <w:rsid w:val="003B12C0"/>
    <w:rsid w:val="003B67C7"/>
    <w:rsid w:val="003C407C"/>
    <w:rsid w:val="003D0F85"/>
    <w:rsid w:val="00404AD8"/>
    <w:rsid w:val="00414940"/>
    <w:rsid w:val="00415E46"/>
    <w:rsid w:val="00416AAE"/>
    <w:rsid w:val="00420A29"/>
    <w:rsid w:val="00420E24"/>
    <w:rsid w:val="00424825"/>
    <w:rsid w:val="00426E42"/>
    <w:rsid w:val="0043376A"/>
    <w:rsid w:val="004426B0"/>
    <w:rsid w:val="00454302"/>
    <w:rsid w:val="00454EF4"/>
    <w:rsid w:val="00485CF0"/>
    <w:rsid w:val="004931DE"/>
    <w:rsid w:val="00495C52"/>
    <w:rsid w:val="00496178"/>
    <w:rsid w:val="004A7996"/>
    <w:rsid w:val="004B4979"/>
    <w:rsid w:val="004B4A7E"/>
    <w:rsid w:val="004D1E14"/>
    <w:rsid w:val="004D58CB"/>
    <w:rsid w:val="004D7713"/>
    <w:rsid w:val="004F7586"/>
    <w:rsid w:val="00502DE6"/>
    <w:rsid w:val="00505A9C"/>
    <w:rsid w:val="005311F4"/>
    <w:rsid w:val="00554C9D"/>
    <w:rsid w:val="00563414"/>
    <w:rsid w:val="0056385B"/>
    <w:rsid w:val="005660F1"/>
    <w:rsid w:val="005709DA"/>
    <w:rsid w:val="005744DD"/>
    <w:rsid w:val="005906EA"/>
    <w:rsid w:val="00593CCE"/>
    <w:rsid w:val="005A0322"/>
    <w:rsid w:val="005A1465"/>
    <w:rsid w:val="005C0318"/>
    <w:rsid w:val="005E6D30"/>
    <w:rsid w:val="005E70C7"/>
    <w:rsid w:val="005E79EF"/>
    <w:rsid w:val="005F203C"/>
    <w:rsid w:val="00600190"/>
    <w:rsid w:val="00600D5F"/>
    <w:rsid w:val="00607D47"/>
    <w:rsid w:val="00611555"/>
    <w:rsid w:val="00615E2B"/>
    <w:rsid w:val="00617392"/>
    <w:rsid w:val="006239E7"/>
    <w:rsid w:val="00626B66"/>
    <w:rsid w:val="00627855"/>
    <w:rsid w:val="0063202E"/>
    <w:rsid w:val="00633D34"/>
    <w:rsid w:val="00636429"/>
    <w:rsid w:val="0065120C"/>
    <w:rsid w:val="00664BE5"/>
    <w:rsid w:val="00665C7D"/>
    <w:rsid w:val="006929C1"/>
    <w:rsid w:val="0069361A"/>
    <w:rsid w:val="00694C5A"/>
    <w:rsid w:val="006C21D4"/>
    <w:rsid w:val="006E6FFC"/>
    <w:rsid w:val="006F130F"/>
    <w:rsid w:val="00700CB5"/>
    <w:rsid w:val="00701360"/>
    <w:rsid w:val="007225D5"/>
    <w:rsid w:val="00724336"/>
    <w:rsid w:val="007327C3"/>
    <w:rsid w:val="007514A3"/>
    <w:rsid w:val="0075560A"/>
    <w:rsid w:val="00782298"/>
    <w:rsid w:val="00794E93"/>
    <w:rsid w:val="007A373C"/>
    <w:rsid w:val="007B06BF"/>
    <w:rsid w:val="007B6E8E"/>
    <w:rsid w:val="007C10C1"/>
    <w:rsid w:val="007C54E7"/>
    <w:rsid w:val="007D3996"/>
    <w:rsid w:val="007D53AC"/>
    <w:rsid w:val="007D62E6"/>
    <w:rsid w:val="007D71FA"/>
    <w:rsid w:val="007E06B1"/>
    <w:rsid w:val="007E2C9B"/>
    <w:rsid w:val="007F1344"/>
    <w:rsid w:val="007F460C"/>
    <w:rsid w:val="008011DB"/>
    <w:rsid w:val="00802345"/>
    <w:rsid w:val="00803E89"/>
    <w:rsid w:val="00805344"/>
    <w:rsid w:val="0081381C"/>
    <w:rsid w:val="00816985"/>
    <w:rsid w:val="00817F8F"/>
    <w:rsid w:val="0082212C"/>
    <w:rsid w:val="00832926"/>
    <w:rsid w:val="00845770"/>
    <w:rsid w:val="008600A1"/>
    <w:rsid w:val="0086712B"/>
    <w:rsid w:val="008721CC"/>
    <w:rsid w:val="008800E0"/>
    <w:rsid w:val="00883AE6"/>
    <w:rsid w:val="00897722"/>
    <w:rsid w:val="008A0964"/>
    <w:rsid w:val="008A1DB5"/>
    <w:rsid w:val="008A5FCA"/>
    <w:rsid w:val="008C0530"/>
    <w:rsid w:val="008C136A"/>
    <w:rsid w:val="008C369B"/>
    <w:rsid w:val="008C4DA1"/>
    <w:rsid w:val="008E04F7"/>
    <w:rsid w:val="008E5DA2"/>
    <w:rsid w:val="008F29E3"/>
    <w:rsid w:val="008F585A"/>
    <w:rsid w:val="008F75C4"/>
    <w:rsid w:val="00910D23"/>
    <w:rsid w:val="00917992"/>
    <w:rsid w:val="00946610"/>
    <w:rsid w:val="009566CE"/>
    <w:rsid w:val="00966D2E"/>
    <w:rsid w:val="009759CD"/>
    <w:rsid w:val="009A72A8"/>
    <w:rsid w:val="009D29DD"/>
    <w:rsid w:val="009E04E4"/>
    <w:rsid w:val="009E0693"/>
    <w:rsid w:val="009E4636"/>
    <w:rsid w:val="009E72C6"/>
    <w:rsid w:val="00A05D39"/>
    <w:rsid w:val="00A117A0"/>
    <w:rsid w:val="00A119CE"/>
    <w:rsid w:val="00A13B24"/>
    <w:rsid w:val="00A30F4E"/>
    <w:rsid w:val="00A330CA"/>
    <w:rsid w:val="00A77C57"/>
    <w:rsid w:val="00AA304D"/>
    <w:rsid w:val="00AB0995"/>
    <w:rsid w:val="00AB3077"/>
    <w:rsid w:val="00AC05D0"/>
    <w:rsid w:val="00AC09A1"/>
    <w:rsid w:val="00AC540D"/>
    <w:rsid w:val="00AD1FC7"/>
    <w:rsid w:val="00AD32AB"/>
    <w:rsid w:val="00AD56EC"/>
    <w:rsid w:val="00AE1420"/>
    <w:rsid w:val="00AE6E51"/>
    <w:rsid w:val="00AF54DA"/>
    <w:rsid w:val="00B120BC"/>
    <w:rsid w:val="00B13360"/>
    <w:rsid w:val="00B16BD2"/>
    <w:rsid w:val="00B22C4D"/>
    <w:rsid w:val="00B30B66"/>
    <w:rsid w:val="00B33E34"/>
    <w:rsid w:val="00B34B73"/>
    <w:rsid w:val="00B4020A"/>
    <w:rsid w:val="00B420DF"/>
    <w:rsid w:val="00B45273"/>
    <w:rsid w:val="00B54861"/>
    <w:rsid w:val="00B60FC7"/>
    <w:rsid w:val="00B62901"/>
    <w:rsid w:val="00B67041"/>
    <w:rsid w:val="00B710AB"/>
    <w:rsid w:val="00B95918"/>
    <w:rsid w:val="00BA0901"/>
    <w:rsid w:val="00BB4C9C"/>
    <w:rsid w:val="00BD5AF2"/>
    <w:rsid w:val="00BD5DA8"/>
    <w:rsid w:val="00BD75E0"/>
    <w:rsid w:val="00BE68D5"/>
    <w:rsid w:val="00BF3C33"/>
    <w:rsid w:val="00C00C72"/>
    <w:rsid w:val="00C05981"/>
    <w:rsid w:val="00C1521D"/>
    <w:rsid w:val="00C272C3"/>
    <w:rsid w:val="00C352C3"/>
    <w:rsid w:val="00C37BE0"/>
    <w:rsid w:val="00C42617"/>
    <w:rsid w:val="00C42894"/>
    <w:rsid w:val="00C443C6"/>
    <w:rsid w:val="00C741AF"/>
    <w:rsid w:val="00C81392"/>
    <w:rsid w:val="00C81A52"/>
    <w:rsid w:val="00CA1602"/>
    <w:rsid w:val="00CA3CE1"/>
    <w:rsid w:val="00CA7AEA"/>
    <w:rsid w:val="00CC7ACB"/>
    <w:rsid w:val="00CF42E5"/>
    <w:rsid w:val="00CF6151"/>
    <w:rsid w:val="00D0471F"/>
    <w:rsid w:val="00D07D3A"/>
    <w:rsid w:val="00D164FB"/>
    <w:rsid w:val="00D248C5"/>
    <w:rsid w:val="00D25B36"/>
    <w:rsid w:val="00D31C2F"/>
    <w:rsid w:val="00D36A15"/>
    <w:rsid w:val="00D373EF"/>
    <w:rsid w:val="00D4035D"/>
    <w:rsid w:val="00D42FDC"/>
    <w:rsid w:val="00D442BB"/>
    <w:rsid w:val="00D456F0"/>
    <w:rsid w:val="00D4710E"/>
    <w:rsid w:val="00D64651"/>
    <w:rsid w:val="00D711E6"/>
    <w:rsid w:val="00DA1C62"/>
    <w:rsid w:val="00DA7FAD"/>
    <w:rsid w:val="00DB1AA6"/>
    <w:rsid w:val="00DC792A"/>
    <w:rsid w:val="00DD2E38"/>
    <w:rsid w:val="00DD77C0"/>
    <w:rsid w:val="00DE1BBE"/>
    <w:rsid w:val="00DE3920"/>
    <w:rsid w:val="00E03FC0"/>
    <w:rsid w:val="00E06341"/>
    <w:rsid w:val="00E130C3"/>
    <w:rsid w:val="00E13273"/>
    <w:rsid w:val="00E240A1"/>
    <w:rsid w:val="00E369E0"/>
    <w:rsid w:val="00E465EF"/>
    <w:rsid w:val="00E55CC7"/>
    <w:rsid w:val="00E62EDB"/>
    <w:rsid w:val="00E63A1D"/>
    <w:rsid w:val="00E6460E"/>
    <w:rsid w:val="00E73D6E"/>
    <w:rsid w:val="00E827B9"/>
    <w:rsid w:val="00EA031E"/>
    <w:rsid w:val="00EA27AC"/>
    <w:rsid w:val="00EA3A5A"/>
    <w:rsid w:val="00EB386E"/>
    <w:rsid w:val="00ED04D8"/>
    <w:rsid w:val="00ED3B2E"/>
    <w:rsid w:val="00EE1444"/>
    <w:rsid w:val="00EE170E"/>
    <w:rsid w:val="00EF08F6"/>
    <w:rsid w:val="00F1547B"/>
    <w:rsid w:val="00F2647E"/>
    <w:rsid w:val="00F32227"/>
    <w:rsid w:val="00F33D86"/>
    <w:rsid w:val="00F40D90"/>
    <w:rsid w:val="00F57C64"/>
    <w:rsid w:val="00F6177A"/>
    <w:rsid w:val="00F644E1"/>
    <w:rsid w:val="00F6787A"/>
    <w:rsid w:val="00F81635"/>
    <w:rsid w:val="00F9188F"/>
    <w:rsid w:val="00FA3C40"/>
    <w:rsid w:val="00FD4869"/>
    <w:rsid w:val="00FD4B74"/>
    <w:rsid w:val="00FD7EDB"/>
    <w:rsid w:val="00FE6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1281"/>
  <w15:docId w15:val="{DA6F8C18-AC8E-47E3-AE6A-627F7D8B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C52"/>
    <w:rPr>
      <w:lang w:val="uk-UA"/>
    </w:rPr>
  </w:style>
  <w:style w:type="paragraph" w:styleId="1">
    <w:name w:val="heading 1"/>
    <w:basedOn w:val="a"/>
    <w:next w:val="a"/>
    <w:link w:val="10"/>
    <w:qFormat/>
    <w:rsid w:val="00502DE6"/>
    <w:pPr>
      <w:keepNext/>
      <w:numPr>
        <w:numId w:val="9"/>
      </w:numPr>
      <w:spacing w:before="240" w:after="60" w:line="240" w:lineRule="auto"/>
      <w:jc w:val="center"/>
      <w:outlineLvl w:val="0"/>
    </w:pPr>
    <w:rPr>
      <w:rFonts w:ascii="Times New Roman" w:eastAsia="Times New Roman" w:hAnsi="Times New Roman" w:cs="Times New Roman"/>
      <w:b/>
      <w:bCs/>
      <w:kern w:val="32"/>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386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rsid w:val="0037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D56EC"/>
    <w:rPr>
      <w:color w:val="0000FF" w:themeColor="hyperlink"/>
      <w:u w:val="single"/>
    </w:rPr>
  </w:style>
  <w:style w:type="character" w:customStyle="1" w:styleId="a5">
    <w:name w:val="Основной текст_"/>
    <w:link w:val="11"/>
    <w:rsid w:val="00367CCB"/>
    <w:rPr>
      <w:rFonts w:ascii="Times New Roman" w:eastAsia="Times New Roman" w:hAnsi="Times New Roman"/>
      <w:spacing w:val="-1"/>
      <w:sz w:val="23"/>
      <w:szCs w:val="23"/>
      <w:shd w:val="clear" w:color="auto" w:fill="FFFFFF"/>
    </w:rPr>
  </w:style>
  <w:style w:type="paragraph" w:customStyle="1" w:styleId="11">
    <w:name w:val="Основной текст1"/>
    <w:basedOn w:val="a"/>
    <w:link w:val="a5"/>
    <w:rsid w:val="00367CCB"/>
    <w:pPr>
      <w:widowControl w:val="0"/>
      <w:shd w:val="clear" w:color="auto" w:fill="FFFFFF"/>
      <w:spacing w:after="0" w:line="278" w:lineRule="exact"/>
      <w:jc w:val="both"/>
    </w:pPr>
    <w:rPr>
      <w:rFonts w:ascii="Times New Roman" w:eastAsia="Times New Roman" w:hAnsi="Times New Roman"/>
      <w:spacing w:val="-1"/>
      <w:sz w:val="23"/>
      <w:szCs w:val="23"/>
    </w:rPr>
  </w:style>
  <w:style w:type="paragraph" w:customStyle="1" w:styleId="rvps7">
    <w:name w:val="rvps7"/>
    <w:basedOn w:val="a"/>
    <w:rsid w:val="008E04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a0"/>
    <w:rsid w:val="008E04F7"/>
  </w:style>
  <w:style w:type="paragraph" w:customStyle="1" w:styleId="rvps12">
    <w:name w:val="rvps12"/>
    <w:basedOn w:val="a"/>
    <w:rsid w:val="008E04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a0"/>
    <w:rsid w:val="008E04F7"/>
  </w:style>
  <w:style w:type="paragraph" w:customStyle="1" w:styleId="rvps14">
    <w:name w:val="rvps14"/>
    <w:basedOn w:val="a"/>
    <w:rsid w:val="008E04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6">
    <w:name w:val="List Paragraph"/>
    <w:basedOn w:val="a"/>
    <w:uiPriority w:val="34"/>
    <w:qFormat/>
    <w:rsid w:val="00782298"/>
    <w:pPr>
      <w:spacing w:after="160" w:line="240" w:lineRule="auto"/>
      <w:ind w:left="720" w:firstLine="357"/>
      <w:contextualSpacing/>
      <w:jc w:val="both"/>
    </w:pPr>
  </w:style>
  <w:style w:type="character" w:customStyle="1" w:styleId="12">
    <w:name w:val="Неразрешенное упоминание1"/>
    <w:basedOn w:val="a0"/>
    <w:uiPriority w:val="99"/>
    <w:semiHidden/>
    <w:unhideWhenUsed/>
    <w:rsid w:val="004A7996"/>
    <w:rPr>
      <w:color w:val="605E5C"/>
      <w:shd w:val="clear" w:color="auto" w:fill="E1DFDD"/>
    </w:rPr>
  </w:style>
  <w:style w:type="paragraph" w:styleId="a7">
    <w:name w:val="header"/>
    <w:basedOn w:val="a"/>
    <w:link w:val="a8"/>
    <w:uiPriority w:val="99"/>
    <w:unhideWhenUsed/>
    <w:rsid w:val="003743F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743FE"/>
  </w:style>
  <w:style w:type="paragraph" w:styleId="a9">
    <w:name w:val="footer"/>
    <w:basedOn w:val="a"/>
    <w:link w:val="aa"/>
    <w:uiPriority w:val="99"/>
    <w:unhideWhenUsed/>
    <w:rsid w:val="003743F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743FE"/>
  </w:style>
  <w:style w:type="paragraph" w:styleId="ab">
    <w:name w:val="Balloon Text"/>
    <w:basedOn w:val="a"/>
    <w:link w:val="ac"/>
    <w:uiPriority w:val="99"/>
    <w:semiHidden/>
    <w:unhideWhenUsed/>
    <w:rsid w:val="00ED04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D04D8"/>
    <w:rPr>
      <w:rFonts w:ascii="Segoe UI" w:hAnsi="Segoe UI" w:cs="Segoe UI"/>
      <w:sz w:val="18"/>
      <w:szCs w:val="18"/>
    </w:rPr>
  </w:style>
  <w:style w:type="character" w:customStyle="1" w:styleId="10">
    <w:name w:val="Заголовок 1 Знак"/>
    <w:basedOn w:val="a0"/>
    <w:link w:val="1"/>
    <w:rsid w:val="00502DE6"/>
    <w:rPr>
      <w:rFonts w:ascii="Times New Roman" w:eastAsia="Times New Roman" w:hAnsi="Times New Roman" w:cs="Times New Roman"/>
      <w:b/>
      <w:bCs/>
      <w:kern w:val="32"/>
      <w:sz w:val="28"/>
      <w:szCs w:val="28"/>
      <w:lang w:eastAsia="ru-RU"/>
    </w:rPr>
  </w:style>
  <w:style w:type="paragraph" w:styleId="ad">
    <w:name w:val="No Spacing"/>
    <w:link w:val="ae"/>
    <w:uiPriority w:val="1"/>
    <w:qFormat/>
    <w:rsid w:val="00C1521D"/>
    <w:pPr>
      <w:spacing w:after="0" w:line="240" w:lineRule="auto"/>
    </w:pPr>
  </w:style>
  <w:style w:type="paragraph" w:customStyle="1" w:styleId="af">
    <w:name w:val="[Без стиля]"/>
    <w:rsid w:val="004D1E14"/>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Ch6">
    <w:name w:val="Основной текст (Ch_6 Міністерства)"/>
    <w:basedOn w:val="a"/>
    <w:uiPriority w:val="99"/>
    <w:rsid w:val="004D1E1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eastAsia="uk-UA"/>
    </w:rPr>
  </w:style>
  <w:style w:type="paragraph" w:customStyle="1" w:styleId="Ch60">
    <w:name w:val="Заголовок Додатка (Ch_6 Міністерства)"/>
    <w:basedOn w:val="a"/>
    <w:uiPriority w:val="99"/>
    <w:rsid w:val="004D1E1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eastAsia="uk-UA"/>
    </w:rPr>
  </w:style>
  <w:style w:type="paragraph" w:customStyle="1" w:styleId="TableTABL">
    <w:name w:val="Table (TABL)"/>
    <w:basedOn w:val="a"/>
    <w:uiPriority w:val="99"/>
    <w:rsid w:val="004D1E14"/>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eastAsia="uk-UA"/>
    </w:rPr>
  </w:style>
  <w:style w:type="paragraph" w:customStyle="1" w:styleId="StrokeCh6">
    <w:name w:val="Stroke (Ch_6 Міністерства)"/>
    <w:basedOn w:val="af"/>
    <w:uiPriority w:val="99"/>
    <w:rsid w:val="004D1E14"/>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uiPriority w:val="99"/>
    <w:rsid w:val="004D1E14"/>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eastAsia="uk-UA"/>
    </w:rPr>
  </w:style>
  <w:style w:type="character" w:customStyle="1" w:styleId="ae">
    <w:name w:val="Без интервала Знак"/>
    <w:basedOn w:val="a0"/>
    <w:link w:val="ad"/>
    <w:uiPriority w:val="1"/>
    <w:rsid w:val="00816985"/>
  </w:style>
  <w:style w:type="paragraph" w:customStyle="1" w:styleId="Ch61">
    <w:name w:val="Основной текст (без абзаца) (Ch_6 Міністерства)"/>
    <w:basedOn w:val="Ch6"/>
    <w:uiPriority w:val="99"/>
    <w:rsid w:val="005F203C"/>
    <w:pPr>
      <w:tabs>
        <w:tab w:val="right" w:leader="underscore" w:pos="7710"/>
        <w:tab w:val="right" w:leader="underscore" w:pos="11514"/>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28531">
      <w:bodyDiv w:val="1"/>
      <w:marLeft w:val="0"/>
      <w:marRight w:val="0"/>
      <w:marTop w:val="0"/>
      <w:marBottom w:val="0"/>
      <w:divBdr>
        <w:top w:val="none" w:sz="0" w:space="0" w:color="auto"/>
        <w:left w:val="none" w:sz="0" w:space="0" w:color="auto"/>
        <w:bottom w:val="none" w:sz="0" w:space="0" w:color="auto"/>
        <w:right w:val="none" w:sz="0" w:space="0" w:color="auto"/>
      </w:divBdr>
    </w:div>
    <w:div w:id="375861612">
      <w:bodyDiv w:val="1"/>
      <w:marLeft w:val="0"/>
      <w:marRight w:val="0"/>
      <w:marTop w:val="0"/>
      <w:marBottom w:val="0"/>
      <w:divBdr>
        <w:top w:val="none" w:sz="0" w:space="0" w:color="auto"/>
        <w:left w:val="none" w:sz="0" w:space="0" w:color="auto"/>
        <w:bottom w:val="none" w:sz="0" w:space="0" w:color="auto"/>
        <w:right w:val="none" w:sz="0" w:space="0" w:color="auto"/>
      </w:divBdr>
    </w:div>
    <w:div w:id="434525348">
      <w:bodyDiv w:val="1"/>
      <w:marLeft w:val="0"/>
      <w:marRight w:val="0"/>
      <w:marTop w:val="0"/>
      <w:marBottom w:val="0"/>
      <w:divBdr>
        <w:top w:val="none" w:sz="0" w:space="0" w:color="auto"/>
        <w:left w:val="none" w:sz="0" w:space="0" w:color="auto"/>
        <w:bottom w:val="none" w:sz="0" w:space="0" w:color="auto"/>
        <w:right w:val="none" w:sz="0" w:space="0" w:color="auto"/>
      </w:divBdr>
    </w:div>
    <w:div w:id="513348521">
      <w:bodyDiv w:val="1"/>
      <w:marLeft w:val="0"/>
      <w:marRight w:val="0"/>
      <w:marTop w:val="0"/>
      <w:marBottom w:val="0"/>
      <w:divBdr>
        <w:top w:val="none" w:sz="0" w:space="0" w:color="auto"/>
        <w:left w:val="none" w:sz="0" w:space="0" w:color="auto"/>
        <w:bottom w:val="none" w:sz="0" w:space="0" w:color="auto"/>
        <w:right w:val="none" w:sz="0" w:space="0" w:color="auto"/>
      </w:divBdr>
      <w:divsChild>
        <w:div w:id="1209954884">
          <w:marLeft w:val="0"/>
          <w:marRight w:val="0"/>
          <w:marTop w:val="0"/>
          <w:marBottom w:val="150"/>
          <w:divBdr>
            <w:top w:val="none" w:sz="0" w:space="0" w:color="auto"/>
            <w:left w:val="none" w:sz="0" w:space="0" w:color="auto"/>
            <w:bottom w:val="none" w:sz="0" w:space="0" w:color="auto"/>
            <w:right w:val="none" w:sz="0" w:space="0" w:color="auto"/>
          </w:divBdr>
        </w:div>
      </w:divsChild>
    </w:div>
    <w:div w:id="515465415">
      <w:bodyDiv w:val="1"/>
      <w:marLeft w:val="0"/>
      <w:marRight w:val="0"/>
      <w:marTop w:val="0"/>
      <w:marBottom w:val="0"/>
      <w:divBdr>
        <w:top w:val="none" w:sz="0" w:space="0" w:color="auto"/>
        <w:left w:val="none" w:sz="0" w:space="0" w:color="auto"/>
        <w:bottom w:val="none" w:sz="0" w:space="0" w:color="auto"/>
        <w:right w:val="none" w:sz="0" w:space="0" w:color="auto"/>
      </w:divBdr>
    </w:div>
    <w:div w:id="552228730">
      <w:bodyDiv w:val="1"/>
      <w:marLeft w:val="0"/>
      <w:marRight w:val="0"/>
      <w:marTop w:val="0"/>
      <w:marBottom w:val="0"/>
      <w:divBdr>
        <w:top w:val="none" w:sz="0" w:space="0" w:color="auto"/>
        <w:left w:val="none" w:sz="0" w:space="0" w:color="auto"/>
        <w:bottom w:val="none" w:sz="0" w:space="0" w:color="auto"/>
        <w:right w:val="none" w:sz="0" w:space="0" w:color="auto"/>
      </w:divBdr>
    </w:div>
    <w:div w:id="755639470">
      <w:bodyDiv w:val="1"/>
      <w:marLeft w:val="0"/>
      <w:marRight w:val="0"/>
      <w:marTop w:val="0"/>
      <w:marBottom w:val="0"/>
      <w:divBdr>
        <w:top w:val="none" w:sz="0" w:space="0" w:color="auto"/>
        <w:left w:val="none" w:sz="0" w:space="0" w:color="auto"/>
        <w:bottom w:val="none" w:sz="0" w:space="0" w:color="auto"/>
        <w:right w:val="none" w:sz="0" w:space="0" w:color="auto"/>
      </w:divBdr>
    </w:div>
    <w:div w:id="757560242">
      <w:bodyDiv w:val="1"/>
      <w:marLeft w:val="0"/>
      <w:marRight w:val="0"/>
      <w:marTop w:val="0"/>
      <w:marBottom w:val="0"/>
      <w:divBdr>
        <w:top w:val="none" w:sz="0" w:space="0" w:color="auto"/>
        <w:left w:val="none" w:sz="0" w:space="0" w:color="auto"/>
        <w:bottom w:val="none" w:sz="0" w:space="0" w:color="auto"/>
        <w:right w:val="none" w:sz="0" w:space="0" w:color="auto"/>
      </w:divBdr>
    </w:div>
    <w:div w:id="1398287431">
      <w:bodyDiv w:val="1"/>
      <w:marLeft w:val="0"/>
      <w:marRight w:val="0"/>
      <w:marTop w:val="0"/>
      <w:marBottom w:val="0"/>
      <w:divBdr>
        <w:top w:val="none" w:sz="0" w:space="0" w:color="auto"/>
        <w:left w:val="none" w:sz="0" w:space="0" w:color="auto"/>
        <w:bottom w:val="none" w:sz="0" w:space="0" w:color="auto"/>
        <w:right w:val="none" w:sz="0" w:space="0" w:color="auto"/>
      </w:divBdr>
    </w:div>
    <w:div w:id="1413628415">
      <w:bodyDiv w:val="1"/>
      <w:marLeft w:val="0"/>
      <w:marRight w:val="0"/>
      <w:marTop w:val="0"/>
      <w:marBottom w:val="0"/>
      <w:divBdr>
        <w:top w:val="none" w:sz="0" w:space="0" w:color="auto"/>
        <w:left w:val="none" w:sz="0" w:space="0" w:color="auto"/>
        <w:bottom w:val="none" w:sz="0" w:space="0" w:color="auto"/>
        <w:right w:val="none" w:sz="0" w:space="0" w:color="auto"/>
      </w:divBdr>
    </w:div>
    <w:div w:id="1503811916">
      <w:bodyDiv w:val="1"/>
      <w:marLeft w:val="0"/>
      <w:marRight w:val="0"/>
      <w:marTop w:val="0"/>
      <w:marBottom w:val="0"/>
      <w:divBdr>
        <w:top w:val="none" w:sz="0" w:space="0" w:color="auto"/>
        <w:left w:val="none" w:sz="0" w:space="0" w:color="auto"/>
        <w:bottom w:val="none" w:sz="0" w:space="0" w:color="auto"/>
        <w:right w:val="none" w:sz="0" w:space="0" w:color="auto"/>
      </w:divBdr>
    </w:div>
    <w:div w:id="1809516828">
      <w:bodyDiv w:val="1"/>
      <w:marLeft w:val="0"/>
      <w:marRight w:val="0"/>
      <w:marTop w:val="0"/>
      <w:marBottom w:val="0"/>
      <w:divBdr>
        <w:top w:val="none" w:sz="0" w:space="0" w:color="auto"/>
        <w:left w:val="none" w:sz="0" w:space="0" w:color="auto"/>
        <w:bottom w:val="none" w:sz="0" w:space="0" w:color="auto"/>
        <w:right w:val="none" w:sz="0" w:space="0" w:color="auto"/>
      </w:divBdr>
    </w:div>
    <w:div w:id="19234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045965488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geo_vishgorod@ukr.net"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A6152-CA62-4828-B9FD-2E96B9AC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14</Pages>
  <Words>13760</Words>
  <Characters>7844</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Инженер</dc:creator>
  <cp:keywords/>
  <dc:description/>
  <cp:lastModifiedBy>Баркова Олена</cp:lastModifiedBy>
  <cp:revision>1</cp:revision>
  <cp:lastPrinted>2024-06-10T08:35:00Z</cp:lastPrinted>
  <dcterms:created xsi:type="dcterms:W3CDTF">2023-04-13T08:46:00Z</dcterms:created>
  <dcterms:modified xsi:type="dcterms:W3CDTF">2024-06-11T06:55:00Z</dcterms:modified>
</cp:coreProperties>
</file>