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DBFEC" w14:textId="77777777" w:rsidR="007F481F" w:rsidRDefault="007F481F" w:rsidP="002B34B2">
      <w:pPr>
        <w:pStyle w:val="Iauiue"/>
        <w:ind w:right="140"/>
        <w:jc w:val="center"/>
        <w:rPr>
          <w:rFonts w:asciiTheme="minorHAnsi" w:hAnsiTheme="minorHAnsi"/>
          <w:lang w:val="uk-UA"/>
        </w:rPr>
      </w:pPr>
    </w:p>
    <w:p w14:paraId="5BEE86B1" w14:textId="6FC3C948" w:rsidR="002B34B2" w:rsidRPr="00B513B4" w:rsidRDefault="002B34B2" w:rsidP="002B34B2">
      <w:pPr>
        <w:pStyle w:val="Iauiue"/>
        <w:ind w:right="140"/>
        <w:jc w:val="center"/>
        <w:rPr>
          <w:rFonts w:asciiTheme="minorHAnsi" w:hAnsiTheme="minorHAnsi"/>
          <w:lang w:val="uk-UA"/>
        </w:rPr>
      </w:pPr>
      <w:r>
        <w:rPr>
          <w:rFonts w:ascii="Journal" w:hAnsi="Journal"/>
          <w:noProof/>
          <w:lang w:val="ru-RU"/>
        </w:rPr>
        <w:drawing>
          <wp:inline distT="0" distB="0" distL="0" distR="0" wp14:anchorId="5C400290" wp14:editId="1EAF284E">
            <wp:extent cx="8763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800100"/>
                    </a:xfrm>
                    <a:prstGeom prst="rect">
                      <a:avLst/>
                    </a:prstGeom>
                    <a:noFill/>
                    <a:ln>
                      <a:noFill/>
                    </a:ln>
                  </pic:spPr>
                </pic:pic>
              </a:graphicData>
            </a:graphic>
          </wp:inline>
        </w:drawing>
      </w:r>
    </w:p>
    <w:p w14:paraId="68B20991" w14:textId="77777777" w:rsidR="002B34B2" w:rsidRPr="001F35D7" w:rsidRDefault="002B34B2" w:rsidP="002B34B2">
      <w:pPr>
        <w:keepNext/>
        <w:overflowPunct w:val="0"/>
        <w:autoSpaceDE w:val="0"/>
        <w:autoSpaceDN w:val="0"/>
        <w:adjustRightInd w:val="0"/>
        <w:spacing w:after="0" w:line="240" w:lineRule="auto"/>
        <w:ind w:left="142"/>
        <w:jc w:val="center"/>
        <w:textAlignment w:val="baseline"/>
        <w:rPr>
          <w:rFonts w:ascii="Times New Roman" w:eastAsia="Times New Roman" w:hAnsi="Times New Roman" w:cs="Times New Roman"/>
          <w:b/>
          <w:bCs/>
          <w:spacing w:val="62"/>
          <w:sz w:val="28"/>
          <w:szCs w:val="28"/>
          <w:lang w:eastAsia="ru-RU"/>
        </w:rPr>
      </w:pPr>
      <w:r w:rsidRPr="001F35D7">
        <w:rPr>
          <w:rFonts w:ascii="Times New Roman" w:eastAsia="Times New Roman" w:hAnsi="Times New Roman" w:cs="Times New Roman"/>
          <w:b/>
          <w:sz w:val="28"/>
          <w:szCs w:val="28"/>
          <w:lang w:eastAsia="ru-RU"/>
        </w:rPr>
        <w:t xml:space="preserve">ВИШГОРОДСЬКА МІСЬКА РАДА </w:t>
      </w:r>
    </w:p>
    <w:p w14:paraId="1125F4A4" w14:textId="77777777" w:rsidR="002B34B2" w:rsidRPr="009B2033" w:rsidRDefault="002B34B2" w:rsidP="002B34B2">
      <w:pPr>
        <w:pStyle w:val="Iauiue"/>
        <w:pBdr>
          <w:bottom w:val="single" w:sz="18" w:space="1" w:color="auto"/>
        </w:pBdr>
        <w:rPr>
          <w:lang w:val="uk-UA"/>
        </w:rPr>
      </w:pPr>
    </w:p>
    <w:p w14:paraId="7826FFCE" w14:textId="77777777" w:rsidR="002B34B2" w:rsidRPr="009B2033" w:rsidRDefault="002B34B2" w:rsidP="002B34B2">
      <w:pPr>
        <w:pStyle w:val="caaieiaie3"/>
        <w:ind w:right="140"/>
        <w:jc w:val="center"/>
        <w:rPr>
          <w:i w:val="0"/>
          <w:iCs/>
        </w:rPr>
      </w:pPr>
      <w:r w:rsidRPr="009B2033">
        <w:rPr>
          <w:i w:val="0"/>
          <w:iCs/>
        </w:rPr>
        <w:t>Р</w:t>
      </w:r>
      <w:r>
        <w:rPr>
          <w:i w:val="0"/>
          <w:iCs/>
        </w:rPr>
        <w:t xml:space="preserve"> </w:t>
      </w:r>
      <w:r w:rsidRPr="009B2033">
        <w:rPr>
          <w:i w:val="0"/>
          <w:iCs/>
        </w:rPr>
        <w:t>О</w:t>
      </w:r>
      <w:r>
        <w:rPr>
          <w:i w:val="0"/>
          <w:iCs/>
        </w:rPr>
        <w:t xml:space="preserve"> </w:t>
      </w:r>
      <w:r w:rsidRPr="009B2033">
        <w:rPr>
          <w:i w:val="0"/>
          <w:iCs/>
        </w:rPr>
        <w:t>З</w:t>
      </w:r>
      <w:r>
        <w:rPr>
          <w:i w:val="0"/>
          <w:iCs/>
        </w:rPr>
        <w:t xml:space="preserve"> </w:t>
      </w:r>
      <w:r w:rsidRPr="009B2033">
        <w:rPr>
          <w:i w:val="0"/>
          <w:iCs/>
        </w:rPr>
        <w:t>П</w:t>
      </w:r>
      <w:r>
        <w:rPr>
          <w:i w:val="0"/>
          <w:iCs/>
        </w:rPr>
        <w:t xml:space="preserve"> </w:t>
      </w:r>
      <w:r w:rsidRPr="009B2033">
        <w:rPr>
          <w:i w:val="0"/>
          <w:iCs/>
        </w:rPr>
        <w:t>О</w:t>
      </w:r>
      <w:r>
        <w:rPr>
          <w:i w:val="0"/>
          <w:iCs/>
        </w:rPr>
        <w:t xml:space="preserve"> </w:t>
      </w:r>
      <w:r w:rsidRPr="009B2033">
        <w:rPr>
          <w:i w:val="0"/>
          <w:iCs/>
        </w:rPr>
        <w:t>Р</w:t>
      </w:r>
      <w:r>
        <w:rPr>
          <w:i w:val="0"/>
          <w:iCs/>
        </w:rPr>
        <w:t xml:space="preserve"> </w:t>
      </w:r>
      <w:r w:rsidRPr="009B2033">
        <w:rPr>
          <w:i w:val="0"/>
          <w:iCs/>
        </w:rPr>
        <w:t>Я</w:t>
      </w:r>
      <w:r>
        <w:rPr>
          <w:i w:val="0"/>
          <w:iCs/>
        </w:rPr>
        <w:t xml:space="preserve"> </w:t>
      </w:r>
      <w:r w:rsidRPr="009B2033">
        <w:rPr>
          <w:i w:val="0"/>
          <w:iCs/>
        </w:rPr>
        <w:t>Д</w:t>
      </w:r>
      <w:r>
        <w:rPr>
          <w:i w:val="0"/>
          <w:iCs/>
        </w:rPr>
        <w:t xml:space="preserve"> </w:t>
      </w:r>
      <w:r w:rsidRPr="009B2033">
        <w:rPr>
          <w:i w:val="0"/>
          <w:iCs/>
        </w:rPr>
        <w:t>Ж</w:t>
      </w:r>
      <w:r>
        <w:rPr>
          <w:i w:val="0"/>
          <w:iCs/>
        </w:rPr>
        <w:t xml:space="preserve"> </w:t>
      </w:r>
      <w:r w:rsidRPr="009B2033">
        <w:rPr>
          <w:i w:val="0"/>
          <w:iCs/>
        </w:rPr>
        <w:t>Е</w:t>
      </w:r>
      <w:r>
        <w:rPr>
          <w:i w:val="0"/>
          <w:iCs/>
        </w:rPr>
        <w:t xml:space="preserve"> </w:t>
      </w:r>
      <w:r w:rsidRPr="009B2033">
        <w:rPr>
          <w:i w:val="0"/>
          <w:iCs/>
        </w:rPr>
        <w:t>Н</w:t>
      </w:r>
      <w:r>
        <w:rPr>
          <w:i w:val="0"/>
          <w:iCs/>
        </w:rPr>
        <w:t xml:space="preserve"> </w:t>
      </w:r>
      <w:proofErr w:type="spellStart"/>
      <w:r w:rsidRPr="009B2033">
        <w:rPr>
          <w:i w:val="0"/>
          <w:iCs/>
        </w:rPr>
        <w:t>Н</w:t>
      </w:r>
      <w:proofErr w:type="spellEnd"/>
      <w:r>
        <w:rPr>
          <w:i w:val="0"/>
          <w:iCs/>
        </w:rPr>
        <w:t xml:space="preserve"> </w:t>
      </w:r>
      <w:r w:rsidRPr="009B2033">
        <w:rPr>
          <w:i w:val="0"/>
          <w:iCs/>
        </w:rPr>
        <w:t>Я</w:t>
      </w:r>
    </w:p>
    <w:p w14:paraId="0B3085F0" w14:textId="77777777" w:rsidR="002B34B2" w:rsidRDefault="002B34B2" w:rsidP="002B34B2">
      <w:pPr>
        <w:pStyle w:val="Iauiue"/>
        <w:ind w:right="140"/>
        <w:rPr>
          <w:rFonts w:ascii="Times New Roman CYR" w:hAnsi="Times New Roman CYR"/>
          <w:sz w:val="24"/>
          <w:szCs w:val="24"/>
          <w:lang w:val="uk-UA"/>
        </w:rPr>
      </w:pPr>
    </w:p>
    <w:p w14:paraId="5F8F04A7" w14:textId="77777777" w:rsidR="00180559" w:rsidRDefault="00180559" w:rsidP="002B34B2">
      <w:pPr>
        <w:pStyle w:val="Iauiue"/>
        <w:ind w:right="140"/>
        <w:rPr>
          <w:rFonts w:ascii="Times New Roman CYR" w:hAnsi="Times New Roman CYR"/>
          <w:sz w:val="24"/>
          <w:szCs w:val="24"/>
          <w:lang w:val="uk-UA"/>
        </w:rPr>
      </w:pPr>
    </w:p>
    <w:p w14:paraId="0CB26AEA" w14:textId="77777777" w:rsidR="002B34B2" w:rsidRPr="00882D1E" w:rsidRDefault="002B34B2" w:rsidP="002B34B2">
      <w:pPr>
        <w:pStyle w:val="Iauiue"/>
        <w:ind w:right="140"/>
        <w:jc w:val="center"/>
        <w:rPr>
          <w:rFonts w:ascii="Times New Roman CYR" w:hAnsi="Times New Roman CYR"/>
          <w:sz w:val="24"/>
          <w:szCs w:val="24"/>
          <w:lang w:val="uk-UA"/>
        </w:rPr>
      </w:pPr>
      <w:r>
        <w:rPr>
          <w:rFonts w:ascii="Times New Roman CYR" w:hAnsi="Times New Roman CYR"/>
          <w:sz w:val="24"/>
          <w:szCs w:val="24"/>
          <w:lang w:val="uk-UA"/>
        </w:rPr>
        <w:t xml:space="preserve"> </w:t>
      </w:r>
    </w:p>
    <w:p w14:paraId="33BC4A3B" w14:textId="064AEA65" w:rsidR="002B34B2" w:rsidRPr="00854661" w:rsidRDefault="002B34B2" w:rsidP="002B34B2">
      <w:pPr>
        <w:pStyle w:val="Iauiue"/>
        <w:ind w:firstLine="284"/>
        <w:rPr>
          <w:rFonts w:ascii="Times New Roman CYR" w:hAnsi="Times New Roman CYR"/>
          <w:sz w:val="24"/>
          <w:szCs w:val="24"/>
          <w:lang w:val="uk-UA"/>
        </w:rPr>
      </w:pPr>
      <w:r>
        <w:rPr>
          <w:rFonts w:ascii="Times New Roman CYR" w:hAnsi="Times New Roman CYR"/>
          <w:sz w:val="24"/>
          <w:szCs w:val="24"/>
          <w:lang w:val="uk-UA"/>
        </w:rPr>
        <w:t>«</w:t>
      </w:r>
      <w:r w:rsidR="00DD3B1E" w:rsidRPr="00137E07">
        <w:rPr>
          <w:rFonts w:ascii="Times New Roman CYR" w:hAnsi="Times New Roman CYR"/>
          <w:sz w:val="24"/>
          <w:szCs w:val="24"/>
          <w:lang w:val="ru-RU"/>
        </w:rPr>
        <w:t xml:space="preserve"> </w:t>
      </w:r>
      <w:r w:rsidR="00941B60">
        <w:rPr>
          <w:rFonts w:ascii="Times New Roman CYR" w:hAnsi="Times New Roman CYR"/>
          <w:sz w:val="24"/>
          <w:szCs w:val="24"/>
          <w:lang w:val="ru-RU"/>
        </w:rPr>
        <w:t>20</w:t>
      </w:r>
      <w:r w:rsidR="00DD3B1E" w:rsidRPr="00137E07">
        <w:rPr>
          <w:rFonts w:ascii="Times New Roman CYR" w:hAnsi="Times New Roman CYR"/>
          <w:sz w:val="24"/>
          <w:szCs w:val="24"/>
          <w:lang w:val="ru-RU"/>
        </w:rPr>
        <w:t xml:space="preserve"> </w:t>
      </w:r>
      <w:r>
        <w:rPr>
          <w:rFonts w:ascii="Times New Roman CYR" w:hAnsi="Times New Roman CYR"/>
          <w:sz w:val="24"/>
          <w:szCs w:val="24"/>
          <w:lang w:val="uk-UA"/>
        </w:rPr>
        <w:t>»</w:t>
      </w:r>
      <w:r w:rsidRPr="00854661">
        <w:rPr>
          <w:rFonts w:ascii="Times New Roman CYR" w:hAnsi="Times New Roman CYR"/>
          <w:sz w:val="24"/>
          <w:szCs w:val="24"/>
          <w:lang w:val="uk-UA"/>
        </w:rPr>
        <w:t xml:space="preserve"> </w:t>
      </w:r>
      <w:r w:rsidR="00267901">
        <w:rPr>
          <w:rFonts w:ascii="Times New Roman CYR" w:hAnsi="Times New Roman CYR"/>
          <w:sz w:val="24"/>
          <w:szCs w:val="24"/>
          <w:lang w:val="uk-UA"/>
        </w:rPr>
        <w:t xml:space="preserve">грудня </w:t>
      </w:r>
      <w:r w:rsidRPr="00AE0EE5">
        <w:rPr>
          <w:rFonts w:ascii="Times New Roman CYR" w:hAnsi="Times New Roman CYR"/>
          <w:sz w:val="24"/>
          <w:szCs w:val="24"/>
          <w:lang w:val="uk-UA"/>
        </w:rPr>
        <w:t>202</w:t>
      </w:r>
      <w:r>
        <w:rPr>
          <w:rFonts w:ascii="Times New Roman CYR" w:hAnsi="Times New Roman CYR"/>
          <w:sz w:val="24"/>
          <w:szCs w:val="24"/>
          <w:lang w:val="uk-UA"/>
        </w:rPr>
        <w:t>4</w:t>
      </w:r>
      <w:r w:rsidRPr="00AE0EE5">
        <w:rPr>
          <w:rFonts w:ascii="Times New Roman CYR" w:hAnsi="Times New Roman CYR"/>
          <w:sz w:val="24"/>
          <w:szCs w:val="24"/>
          <w:lang w:val="uk-UA"/>
        </w:rPr>
        <w:t xml:space="preserve"> року               </w:t>
      </w:r>
      <w:r w:rsidRPr="00854661">
        <w:rPr>
          <w:rFonts w:ascii="Times New Roman CYR" w:hAnsi="Times New Roman CYR"/>
          <w:sz w:val="24"/>
          <w:szCs w:val="24"/>
          <w:lang w:val="uk-UA"/>
        </w:rPr>
        <w:t xml:space="preserve">      </w:t>
      </w:r>
      <w:r w:rsidRPr="00AE0EE5">
        <w:rPr>
          <w:rFonts w:ascii="Times New Roman CYR" w:hAnsi="Times New Roman CYR"/>
          <w:sz w:val="24"/>
          <w:szCs w:val="24"/>
          <w:lang w:val="uk-UA"/>
        </w:rPr>
        <w:t xml:space="preserve">  м. Вишгород                           </w:t>
      </w:r>
      <w:r w:rsidRPr="00854661">
        <w:rPr>
          <w:rFonts w:ascii="Times New Roman CYR" w:hAnsi="Times New Roman CYR"/>
          <w:sz w:val="24"/>
          <w:szCs w:val="24"/>
          <w:lang w:val="uk-UA"/>
        </w:rPr>
        <w:t xml:space="preserve">    </w:t>
      </w:r>
      <w:r w:rsidRPr="00AE0EE5">
        <w:rPr>
          <w:rFonts w:ascii="Times New Roman CYR" w:hAnsi="Times New Roman CYR"/>
          <w:sz w:val="24"/>
          <w:szCs w:val="24"/>
          <w:lang w:val="uk-UA"/>
        </w:rPr>
        <w:t xml:space="preserve">         </w:t>
      </w:r>
      <w:r>
        <w:rPr>
          <w:rFonts w:ascii="Times New Roman CYR" w:hAnsi="Times New Roman CYR"/>
          <w:sz w:val="24"/>
          <w:szCs w:val="24"/>
          <w:lang w:val="uk-UA"/>
        </w:rPr>
        <w:t xml:space="preserve">  </w:t>
      </w:r>
      <w:r w:rsidRPr="00AE0EE5">
        <w:rPr>
          <w:rFonts w:ascii="Times New Roman CYR" w:hAnsi="Times New Roman CYR"/>
          <w:sz w:val="24"/>
          <w:szCs w:val="24"/>
          <w:lang w:val="uk-UA"/>
        </w:rPr>
        <w:t xml:space="preserve"> № </w:t>
      </w:r>
      <w:r w:rsidR="000C2F36">
        <w:rPr>
          <w:rFonts w:ascii="Times New Roman CYR" w:hAnsi="Times New Roman CYR"/>
          <w:sz w:val="24"/>
          <w:szCs w:val="24"/>
          <w:lang w:val="uk-UA"/>
        </w:rPr>
        <w:t xml:space="preserve"> </w:t>
      </w:r>
      <w:r w:rsidR="00941B60">
        <w:rPr>
          <w:rFonts w:ascii="Times New Roman CYR" w:hAnsi="Times New Roman CYR"/>
          <w:sz w:val="24"/>
          <w:szCs w:val="24"/>
          <w:lang w:val="uk-UA"/>
        </w:rPr>
        <w:t>195</w:t>
      </w:r>
    </w:p>
    <w:p w14:paraId="59788E40" w14:textId="77777777" w:rsidR="002B34B2" w:rsidRPr="00854661" w:rsidRDefault="002B34B2" w:rsidP="002B34B2">
      <w:pPr>
        <w:pStyle w:val="Iauiue"/>
        <w:ind w:right="140"/>
        <w:jc w:val="both"/>
        <w:rPr>
          <w:b/>
          <w:sz w:val="24"/>
          <w:szCs w:val="24"/>
          <w:lang w:val="uk-UA"/>
        </w:rPr>
      </w:pPr>
      <w:r w:rsidRPr="00882D1E">
        <w:rPr>
          <w:b/>
          <w:sz w:val="24"/>
          <w:szCs w:val="24"/>
          <w:lang w:val="uk-UA"/>
        </w:rPr>
        <w:t xml:space="preserve"> </w:t>
      </w:r>
      <w:r>
        <w:rPr>
          <w:b/>
          <w:sz w:val="24"/>
          <w:szCs w:val="24"/>
          <w:lang w:val="uk-UA"/>
        </w:rPr>
        <w:t xml:space="preserve">     </w:t>
      </w:r>
    </w:p>
    <w:p w14:paraId="00F61EC5" w14:textId="77777777" w:rsidR="002B34B2" w:rsidRDefault="002B34B2" w:rsidP="002B34B2">
      <w:pPr>
        <w:pStyle w:val="Iauiue"/>
        <w:ind w:right="140"/>
        <w:jc w:val="both"/>
        <w:rPr>
          <w:b/>
          <w:sz w:val="24"/>
          <w:szCs w:val="24"/>
          <w:lang w:val="uk-UA"/>
        </w:rPr>
      </w:pPr>
    </w:p>
    <w:p w14:paraId="7D072628" w14:textId="77777777" w:rsidR="00180559" w:rsidRDefault="00180559" w:rsidP="002B34B2">
      <w:pPr>
        <w:pStyle w:val="Iauiue"/>
        <w:ind w:right="140"/>
        <w:jc w:val="both"/>
        <w:rPr>
          <w:b/>
          <w:sz w:val="24"/>
          <w:szCs w:val="24"/>
          <w:lang w:val="uk-UA"/>
        </w:rPr>
      </w:pPr>
    </w:p>
    <w:p w14:paraId="0EAD62BE" w14:textId="77777777" w:rsidR="002B34B2" w:rsidRPr="00882D1E" w:rsidRDefault="002B34B2" w:rsidP="00941B60">
      <w:pPr>
        <w:pStyle w:val="Iauiue"/>
        <w:ind w:right="140"/>
        <w:jc w:val="both"/>
        <w:rPr>
          <w:b/>
          <w:sz w:val="24"/>
          <w:szCs w:val="24"/>
          <w:lang w:val="uk-UA"/>
        </w:rPr>
      </w:pPr>
    </w:p>
    <w:p w14:paraId="341ED444" w14:textId="77777777" w:rsidR="00137E07" w:rsidRDefault="00137E07" w:rsidP="00137E07">
      <w:pPr>
        <w:pStyle w:val="Iauiue"/>
        <w:ind w:right="140" w:firstLine="426"/>
        <w:jc w:val="both"/>
        <w:rPr>
          <w:b/>
          <w:sz w:val="24"/>
          <w:szCs w:val="24"/>
          <w:lang w:val="uk-UA"/>
        </w:rPr>
      </w:pPr>
      <w:r>
        <w:rPr>
          <w:b/>
          <w:sz w:val="24"/>
          <w:szCs w:val="24"/>
          <w:lang w:val="uk-UA"/>
        </w:rPr>
        <w:t>Про затвердження Переліку відомостей,</w:t>
      </w:r>
    </w:p>
    <w:p w14:paraId="13267B6A" w14:textId="77777777" w:rsidR="00137E07" w:rsidRDefault="00137E07" w:rsidP="00137E07">
      <w:pPr>
        <w:pStyle w:val="Iauiue"/>
        <w:ind w:right="140" w:firstLine="426"/>
        <w:jc w:val="both"/>
        <w:rPr>
          <w:b/>
          <w:sz w:val="24"/>
          <w:szCs w:val="24"/>
          <w:lang w:val="uk-UA"/>
        </w:rPr>
      </w:pPr>
      <w:r>
        <w:rPr>
          <w:b/>
          <w:sz w:val="24"/>
          <w:szCs w:val="24"/>
          <w:lang w:val="uk-UA"/>
        </w:rPr>
        <w:t xml:space="preserve">що становлять службову інформацію </w:t>
      </w:r>
    </w:p>
    <w:p w14:paraId="41933114" w14:textId="46594090" w:rsidR="002B34B2" w:rsidRDefault="00137E07" w:rsidP="00137E07">
      <w:pPr>
        <w:pStyle w:val="Iauiue"/>
        <w:ind w:right="140" w:firstLine="426"/>
        <w:jc w:val="both"/>
        <w:rPr>
          <w:b/>
          <w:sz w:val="24"/>
          <w:szCs w:val="24"/>
          <w:lang w:val="uk-UA"/>
        </w:rPr>
      </w:pPr>
      <w:r>
        <w:rPr>
          <w:b/>
          <w:sz w:val="24"/>
          <w:szCs w:val="24"/>
          <w:lang w:val="uk-UA"/>
        </w:rPr>
        <w:t xml:space="preserve">у Вишгородській міській раді </w:t>
      </w:r>
    </w:p>
    <w:p w14:paraId="52B898C1" w14:textId="0EC90A3E" w:rsidR="00137E07" w:rsidRDefault="00137E07" w:rsidP="00137E07">
      <w:pPr>
        <w:pStyle w:val="Iauiue"/>
        <w:ind w:right="140"/>
        <w:jc w:val="both"/>
        <w:rPr>
          <w:b/>
          <w:sz w:val="24"/>
          <w:szCs w:val="24"/>
          <w:lang w:val="uk-UA"/>
        </w:rPr>
      </w:pPr>
    </w:p>
    <w:p w14:paraId="519AB61A" w14:textId="77777777" w:rsidR="00137E07" w:rsidRPr="00137E07" w:rsidRDefault="00137E07" w:rsidP="00137E07">
      <w:pPr>
        <w:pStyle w:val="Iauiue"/>
        <w:ind w:right="140"/>
        <w:jc w:val="both"/>
        <w:rPr>
          <w:b/>
          <w:sz w:val="24"/>
          <w:szCs w:val="24"/>
          <w:lang w:val="uk-UA"/>
        </w:rPr>
      </w:pPr>
    </w:p>
    <w:p w14:paraId="594FE472" w14:textId="42AADABA" w:rsidR="004F3059" w:rsidRDefault="00137E07" w:rsidP="00044A6B">
      <w:pPr>
        <w:tabs>
          <w:tab w:val="left" w:pos="567"/>
        </w:tabs>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w:t>
      </w:r>
      <w:r w:rsidR="00C56F94" w:rsidRPr="0040522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пунктом </w:t>
      </w:r>
      <w:r w:rsidR="00C56F94" w:rsidRPr="00405227">
        <w:rPr>
          <w:rFonts w:ascii="Times New Roman" w:hAnsi="Times New Roman" w:cs="Times New Roman"/>
          <w:sz w:val="24"/>
          <w:szCs w:val="24"/>
          <w:lang w:val="uk-UA"/>
        </w:rPr>
        <w:t xml:space="preserve">20 частини четвертої статті 42 Закону України «Про місцеве самоврядування в Україні», </w:t>
      </w:r>
      <w:r w:rsidR="004F3059">
        <w:rPr>
          <w:rFonts w:ascii="Times New Roman" w:hAnsi="Times New Roman" w:cs="Times New Roman"/>
          <w:sz w:val="24"/>
          <w:szCs w:val="24"/>
          <w:lang w:val="uk-UA"/>
        </w:rPr>
        <w:t xml:space="preserve">Законом України </w:t>
      </w:r>
      <w:r>
        <w:rPr>
          <w:rFonts w:ascii="Times New Roman" w:hAnsi="Times New Roman" w:cs="Times New Roman"/>
          <w:sz w:val="24"/>
          <w:szCs w:val="24"/>
          <w:lang w:val="uk-UA"/>
        </w:rPr>
        <w:t xml:space="preserve">«Про доступ до публічної інформації», </w:t>
      </w:r>
      <w:r w:rsidR="004F3059">
        <w:rPr>
          <w:rFonts w:ascii="Times New Roman" w:hAnsi="Times New Roman" w:cs="Times New Roman"/>
          <w:sz w:val="24"/>
          <w:szCs w:val="24"/>
          <w:lang w:val="uk-UA"/>
        </w:rPr>
        <w:t>постановою Кабінету Міністрів України від 19 жовтня 2016 року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(зі змінами)», з метою упорядкування роботи з документами, які містять службову інформацію у Вишгородській міській раді:</w:t>
      </w:r>
    </w:p>
    <w:p w14:paraId="342E42B6" w14:textId="1D0BB2C5" w:rsidR="00137E07" w:rsidRPr="004F3059" w:rsidRDefault="00137E07" w:rsidP="004F3059">
      <w:pPr>
        <w:pStyle w:val="a3"/>
        <w:numPr>
          <w:ilvl w:val="0"/>
          <w:numId w:val="5"/>
        </w:numPr>
        <w:tabs>
          <w:tab w:val="left" w:pos="567"/>
        </w:tabs>
        <w:ind w:left="0" w:firstLine="426"/>
        <w:jc w:val="both"/>
        <w:rPr>
          <w:rFonts w:ascii="Times New Roman" w:hAnsi="Times New Roman" w:cs="Times New Roman"/>
          <w:sz w:val="24"/>
          <w:szCs w:val="24"/>
          <w:lang w:val="uk-UA"/>
        </w:rPr>
      </w:pPr>
      <w:r w:rsidRPr="004F3059">
        <w:rPr>
          <w:rFonts w:ascii="Times New Roman" w:hAnsi="Times New Roman" w:cs="Times New Roman"/>
          <w:sz w:val="24"/>
          <w:szCs w:val="24"/>
          <w:lang w:val="uk-UA"/>
        </w:rPr>
        <w:t>Затвердити Перелік відомостей, що становлять службову інформацію у Вишгородській міській раді (додається)</w:t>
      </w:r>
      <w:r w:rsidR="00044A6B">
        <w:rPr>
          <w:rFonts w:ascii="Times New Roman" w:hAnsi="Times New Roman" w:cs="Times New Roman"/>
          <w:sz w:val="24"/>
          <w:szCs w:val="24"/>
          <w:lang w:val="uk-UA"/>
        </w:rPr>
        <w:t>.</w:t>
      </w:r>
    </w:p>
    <w:p w14:paraId="02D4AC8F" w14:textId="7DAD39AA" w:rsidR="00137E07" w:rsidRDefault="004F3059" w:rsidP="006D1C4A">
      <w:pPr>
        <w:pStyle w:val="a3"/>
        <w:numPr>
          <w:ilvl w:val="0"/>
          <w:numId w:val="5"/>
        </w:numPr>
        <w:tabs>
          <w:tab w:val="left" w:pos="567"/>
        </w:tabs>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267901">
        <w:rPr>
          <w:rFonts w:ascii="Times New Roman" w:hAnsi="Times New Roman" w:cs="Times New Roman"/>
          <w:sz w:val="24"/>
          <w:szCs w:val="24"/>
          <w:lang w:val="uk-UA"/>
        </w:rPr>
        <w:t>труктурни</w:t>
      </w:r>
      <w:r w:rsidR="00044A6B">
        <w:rPr>
          <w:rFonts w:ascii="Times New Roman" w:hAnsi="Times New Roman" w:cs="Times New Roman"/>
          <w:sz w:val="24"/>
          <w:szCs w:val="24"/>
          <w:lang w:val="uk-UA"/>
        </w:rPr>
        <w:t>м</w:t>
      </w:r>
      <w:r w:rsidR="00267901">
        <w:rPr>
          <w:rFonts w:ascii="Times New Roman" w:hAnsi="Times New Roman" w:cs="Times New Roman"/>
          <w:sz w:val="24"/>
          <w:szCs w:val="24"/>
          <w:lang w:val="uk-UA"/>
        </w:rPr>
        <w:t xml:space="preserve"> підрозділ</w:t>
      </w:r>
      <w:r w:rsidR="00044A6B">
        <w:rPr>
          <w:rFonts w:ascii="Times New Roman" w:hAnsi="Times New Roman" w:cs="Times New Roman"/>
          <w:sz w:val="24"/>
          <w:szCs w:val="24"/>
          <w:lang w:val="uk-UA"/>
        </w:rPr>
        <w:t>ам</w:t>
      </w:r>
      <w:r w:rsidR="00137E07">
        <w:rPr>
          <w:rFonts w:ascii="Times New Roman" w:hAnsi="Times New Roman" w:cs="Times New Roman"/>
          <w:sz w:val="24"/>
          <w:szCs w:val="24"/>
          <w:lang w:val="uk-UA"/>
        </w:rPr>
        <w:t xml:space="preserve"> міської ради забезпечити</w:t>
      </w:r>
      <w:r>
        <w:rPr>
          <w:rFonts w:ascii="Times New Roman" w:hAnsi="Times New Roman" w:cs="Times New Roman"/>
          <w:sz w:val="24"/>
          <w:szCs w:val="24"/>
          <w:lang w:val="uk-UA"/>
        </w:rPr>
        <w:t xml:space="preserve"> виконання вимог даного розпорядження.</w:t>
      </w:r>
    </w:p>
    <w:p w14:paraId="7F78912B" w14:textId="24273197" w:rsidR="006D1C4A" w:rsidRDefault="006D1C4A" w:rsidP="006D1C4A">
      <w:pPr>
        <w:pStyle w:val="a3"/>
        <w:numPr>
          <w:ilvl w:val="0"/>
          <w:numId w:val="5"/>
        </w:numPr>
        <w:tabs>
          <w:tab w:val="left" w:pos="567"/>
        </w:tabs>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Визначити таким, що втратило чинність розпорядження міського голови від                         20 березня 2023 року № 34 «Про затвердження переліку відомостей, що становлять службову інформацію у Вишгородській міській раді та її виконавчих органах».</w:t>
      </w:r>
    </w:p>
    <w:p w14:paraId="71987BCB" w14:textId="3C5A38F6" w:rsidR="006D1C4A" w:rsidRPr="00137E07" w:rsidRDefault="006D1C4A" w:rsidP="006D1C4A">
      <w:pPr>
        <w:pStyle w:val="a3"/>
        <w:numPr>
          <w:ilvl w:val="0"/>
          <w:numId w:val="5"/>
        </w:numPr>
        <w:tabs>
          <w:tab w:val="left" w:pos="567"/>
        </w:tabs>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Контроль за виконанням даного розпорядження покласти на керуючого справами виконавчого комітету Вишгородської міської ради.</w:t>
      </w:r>
    </w:p>
    <w:p w14:paraId="7F54AB61" w14:textId="77777777" w:rsidR="00180559" w:rsidRDefault="00180559" w:rsidP="00180559">
      <w:pPr>
        <w:jc w:val="both"/>
        <w:rPr>
          <w:rFonts w:ascii="Times New Roman" w:hAnsi="Times New Roman" w:cs="Times New Roman"/>
          <w:sz w:val="24"/>
          <w:szCs w:val="24"/>
          <w:lang w:val="uk-UA"/>
        </w:rPr>
      </w:pPr>
    </w:p>
    <w:p w14:paraId="38722F74" w14:textId="77777777" w:rsidR="00180559" w:rsidRPr="00137E07" w:rsidRDefault="00180559" w:rsidP="00180559">
      <w:pPr>
        <w:jc w:val="both"/>
        <w:rPr>
          <w:rFonts w:ascii="Times New Roman" w:hAnsi="Times New Roman" w:cs="Times New Roman"/>
          <w:sz w:val="24"/>
          <w:szCs w:val="24"/>
          <w:lang w:val="uk-UA"/>
        </w:rPr>
      </w:pPr>
    </w:p>
    <w:p w14:paraId="0F93538E" w14:textId="77777777" w:rsidR="00180559" w:rsidRDefault="00180559" w:rsidP="00180559">
      <w:pPr>
        <w:jc w:val="both"/>
        <w:rPr>
          <w:rFonts w:ascii="Times New Roman" w:hAnsi="Times New Roman" w:cs="Times New Roman"/>
          <w:sz w:val="24"/>
          <w:szCs w:val="24"/>
          <w:lang w:val="uk-UA"/>
        </w:rPr>
      </w:pPr>
    </w:p>
    <w:p w14:paraId="21F91CF8" w14:textId="7EEAE67B" w:rsidR="00180559" w:rsidRDefault="00180559" w:rsidP="00180559">
      <w:pPr>
        <w:ind w:left="426"/>
        <w:jc w:val="both"/>
        <w:rPr>
          <w:rFonts w:ascii="Times New Roman" w:hAnsi="Times New Roman" w:cs="Times New Roman"/>
          <w:b/>
          <w:bCs/>
          <w:sz w:val="24"/>
          <w:szCs w:val="24"/>
          <w:lang w:val="uk-UA"/>
        </w:rPr>
      </w:pPr>
      <w:r w:rsidRPr="00180559">
        <w:rPr>
          <w:rFonts w:ascii="Times New Roman" w:hAnsi="Times New Roman" w:cs="Times New Roman"/>
          <w:b/>
          <w:bCs/>
          <w:sz w:val="24"/>
          <w:szCs w:val="24"/>
          <w:lang w:val="uk-UA"/>
        </w:rPr>
        <w:t xml:space="preserve">Міський голова   </w:t>
      </w:r>
      <w:r>
        <w:rPr>
          <w:rFonts w:ascii="Times New Roman" w:hAnsi="Times New Roman" w:cs="Times New Roman"/>
          <w:b/>
          <w:bCs/>
          <w:sz w:val="24"/>
          <w:szCs w:val="24"/>
          <w:lang w:val="uk-UA"/>
        </w:rPr>
        <w:t xml:space="preserve">                                                                                 </w:t>
      </w:r>
      <w:r w:rsidRPr="00180559">
        <w:rPr>
          <w:rFonts w:ascii="Times New Roman" w:hAnsi="Times New Roman" w:cs="Times New Roman"/>
          <w:b/>
          <w:bCs/>
          <w:sz w:val="24"/>
          <w:szCs w:val="24"/>
          <w:lang w:val="uk-UA"/>
        </w:rPr>
        <w:t xml:space="preserve">  Олексій МОМОТ</w:t>
      </w:r>
    </w:p>
    <w:p w14:paraId="1498FF5D" w14:textId="77777777" w:rsidR="00044A6B" w:rsidRDefault="00044A6B" w:rsidP="00180559">
      <w:pPr>
        <w:ind w:left="426"/>
        <w:jc w:val="both"/>
        <w:rPr>
          <w:rFonts w:ascii="Times New Roman" w:hAnsi="Times New Roman" w:cs="Times New Roman"/>
          <w:b/>
          <w:bCs/>
          <w:sz w:val="24"/>
          <w:szCs w:val="24"/>
          <w:lang w:val="uk-UA"/>
        </w:rPr>
      </w:pPr>
    </w:p>
    <w:p w14:paraId="12C19BD9" w14:textId="4C893DDE" w:rsidR="006D1C4A" w:rsidRDefault="006D1C4A" w:rsidP="00C56F94">
      <w:pPr>
        <w:jc w:val="both"/>
        <w:rPr>
          <w:rFonts w:ascii="Times New Roman" w:hAnsi="Times New Roman" w:cs="Times New Roman"/>
          <w:b/>
          <w:bCs/>
          <w:sz w:val="24"/>
          <w:szCs w:val="24"/>
          <w:lang w:val="uk-UA"/>
        </w:rPr>
      </w:pPr>
    </w:p>
    <w:p w14:paraId="4817587F" w14:textId="77777777" w:rsidR="00044A6B" w:rsidRDefault="00044A6B" w:rsidP="00C56F94">
      <w:pPr>
        <w:jc w:val="both"/>
        <w:rPr>
          <w:rFonts w:ascii="Times New Roman" w:hAnsi="Times New Roman" w:cs="Times New Roman"/>
          <w:b/>
          <w:bCs/>
          <w:sz w:val="24"/>
          <w:szCs w:val="24"/>
          <w:lang w:val="uk-UA"/>
        </w:rPr>
      </w:pPr>
    </w:p>
    <w:p w14:paraId="31AA551C" w14:textId="77777777" w:rsidR="00A804C6" w:rsidRDefault="00BE3C16" w:rsidP="00BE3C16">
      <w:pPr>
        <w:shd w:val="clear" w:color="auto" w:fill="FFFFFF"/>
        <w:tabs>
          <w:tab w:val="left" w:pos="0"/>
          <w:tab w:val="left" w:pos="567"/>
          <w:tab w:val="left" w:pos="851"/>
          <w:tab w:val="left" w:pos="1134"/>
          <w:tab w:val="left" w:pos="2835"/>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bookmarkStart w:id="0" w:name="_GoBack"/>
      <w:bookmarkEnd w:id="0"/>
      <w:r>
        <w:rPr>
          <w:rFonts w:ascii="Times New Roman" w:hAnsi="Times New Roman" w:cs="Times New Roman"/>
          <w:sz w:val="24"/>
          <w:szCs w:val="24"/>
          <w:lang w:val="uk-UA"/>
        </w:rPr>
        <w:t xml:space="preserve">                                        </w:t>
      </w:r>
      <w:r w:rsidR="00A804C6">
        <w:rPr>
          <w:rFonts w:ascii="Times New Roman" w:hAnsi="Times New Roman" w:cs="Times New Roman"/>
          <w:sz w:val="24"/>
          <w:szCs w:val="24"/>
          <w:lang w:val="uk-UA"/>
        </w:rPr>
        <w:t xml:space="preserve">        </w:t>
      </w:r>
    </w:p>
    <w:p w14:paraId="40E3C791" w14:textId="33ED4CDC" w:rsidR="00BE3C16" w:rsidRPr="00F452AD" w:rsidRDefault="00A804C6" w:rsidP="00A804C6">
      <w:pPr>
        <w:shd w:val="clear" w:color="auto" w:fill="FFFFFF"/>
        <w:tabs>
          <w:tab w:val="left" w:pos="0"/>
          <w:tab w:val="left" w:pos="567"/>
          <w:tab w:val="left" w:pos="851"/>
          <w:tab w:val="left" w:pos="1134"/>
          <w:tab w:val="left" w:pos="2835"/>
        </w:tabs>
        <w:spacing w:after="0" w:line="240" w:lineRule="auto"/>
        <w:ind w:firstLine="5529"/>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E3C16">
        <w:rPr>
          <w:rFonts w:ascii="Times New Roman" w:hAnsi="Times New Roman" w:cs="Times New Roman"/>
          <w:sz w:val="24"/>
          <w:szCs w:val="24"/>
          <w:lang w:val="uk-UA"/>
        </w:rPr>
        <w:t xml:space="preserve"> </w:t>
      </w:r>
      <w:r w:rsidR="00BE3C16" w:rsidRPr="00F452AD">
        <w:rPr>
          <w:rFonts w:ascii="Times New Roman" w:hAnsi="Times New Roman" w:cs="Times New Roman"/>
          <w:sz w:val="24"/>
          <w:szCs w:val="24"/>
          <w:lang w:val="uk-UA"/>
        </w:rPr>
        <w:t>ЗАТВЕР</w:t>
      </w:r>
      <w:r>
        <w:rPr>
          <w:rFonts w:ascii="Times New Roman" w:hAnsi="Times New Roman" w:cs="Times New Roman"/>
          <w:sz w:val="24"/>
          <w:szCs w:val="24"/>
          <w:lang w:val="uk-UA"/>
        </w:rPr>
        <w:t>Д</w:t>
      </w:r>
      <w:r w:rsidR="00BE3C16" w:rsidRPr="00F452AD">
        <w:rPr>
          <w:rFonts w:ascii="Times New Roman" w:hAnsi="Times New Roman" w:cs="Times New Roman"/>
          <w:sz w:val="24"/>
          <w:szCs w:val="24"/>
          <w:lang w:val="uk-UA"/>
        </w:rPr>
        <w:t>ЖЕНО</w:t>
      </w:r>
    </w:p>
    <w:p w14:paraId="7D6BE5E1" w14:textId="77777777" w:rsidR="00BE3C16" w:rsidRDefault="00BE3C16" w:rsidP="00BE3C16">
      <w:pPr>
        <w:shd w:val="clear" w:color="auto" w:fill="FFFFFF"/>
        <w:tabs>
          <w:tab w:val="left" w:pos="0"/>
          <w:tab w:val="left" w:pos="567"/>
          <w:tab w:val="left" w:pos="851"/>
          <w:tab w:val="left" w:pos="1134"/>
          <w:tab w:val="left" w:pos="2835"/>
        </w:tabs>
        <w:spacing w:after="0" w:line="240" w:lineRule="auto"/>
        <w:jc w:val="center"/>
        <w:rPr>
          <w:rFonts w:ascii="Times New Roman" w:hAnsi="Times New Roman" w:cs="Times New Roman"/>
          <w:sz w:val="24"/>
          <w:szCs w:val="24"/>
          <w:lang w:val="uk-UA"/>
        </w:rPr>
      </w:pPr>
      <w:r w:rsidRPr="00F452A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452AD">
        <w:rPr>
          <w:rFonts w:ascii="Times New Roman" w:hAnsi="Times New Roman" w:cs="Times New Roman"/>
          <w:sz w:val="24"/>
          <w:szCs w:val="24"/>
          <w:lang w:val="uk-UA"/>
        </w:rPr>
        <w:t xml:space="preserve"> Розпорядженням міського голови</w:t>
      </w:r>
    </w:p>
    <w:p w14:paraId="70118910" w14:textId="09A92607" w:rsidR="003C5B80" w:rsidRDefault="00BE3C16" w:rsidP="000D452B">
      <w:pPr>
        <w:ind w:left="426"/>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                                                                                        «</w:t>
      </w:r>
      <w:r w:rsidR="00941B60">
        <w:rPr>
          <w:rFonts w:ascii="Times New Roman" w:hAnsi="Times New Roman" w:cs="Times New Roman"/>
          <w:sz w:val="24"/>
          <w:szCs w:val="24"/>
          <w:lang w:val="uk-UA"/>
        </w:rPr>
        <w:t xml:space="preserve"> 20 </w:t>
      </w:r>
      <w:r>
        <w:rPr>
          <w:rFonts w:ascii="Times New Roman" w:hAnsi="Times New Roman" w:cs="Times New Roman"/>
          <w:sz w:val="24"/>
          <w:szCs w:val="24"/>
          <w:lang w:val="uk-UA"/>
        </w:rPr>
        <w:t xml:space="preserve">» </w:t>
      </w:r>
      <w:r w:rsidR="00941B60">
        <w:rPr>
          <w:rFonts w:ascii="Times New Roman" w:hAnsi="Times New Roman" w:cs="Times New Roman"/>
          <w:sz w:val="24"/>
          <w:szCs w:val="24"/>
          <w:lang w:val="uk-UA"/>
        </w:rPr>
        <w:t xml:space="preserve"> грудня </w:t>
      </w:r>
      <w:r>
        <w:rPr>
          <w:rFonts w:ascii="Times New Roman" w:hAnsi="Times New Roman" w:cs="Times New Roman"/>
          <w:sz w:val="24"/>
          <w:szCs w:val="24"/>
          <w:lang w:val="uk-UA"/>
        </w:rPr>
        <w:t xml:space="preserve">2024 № </w:t>
      </w:r>
      <w:r w:rsidR="00941B60">
        <w:rPr>
          <w:rFonts w:ascii="Times New Roman" w:hAnsi="Times New Roman" w:cs="Times New Roman"/>
          <w:sz w:val="24"/>
          <w:szCs w:val="24"/>
          <w:lang w:val="uk-UA"/>
        </w:rPr>
        <w:t>195</w:t>
      </w:r>
    </w:p>
    <w:p w14:paraId="13CDDE5A" w14:textId="4A94B336" w:rsidR="009F2723" w:rsidRDefault="009F2723" w:rsidP="006D1C4A">
      <w:pPr>
        <w:jc w:val="both"/>
        <w:rPr>
          <w:rFonts w:ascii="Times New Roman" w:hAnsi="Times New Roman" w:cs="Times New Roman"/>
          <w:b/>
          <w:bCs/>
          <w:sz w:val="24"/>
          <w:szCs w:val="24"/>
          <w:lang w:val="uk-UA"/>
        </w:rPr>
      </w:pPr>
    </w:p>
    <w:p w14:paraId="45ABEC2B" w14:textId="77777777" w:rsidR="00A804C6" w:rsidRDefault="00A804C6" w:rsidP="006D1C4A">
      <w:pPr>
        <w:jc w:val="both"/>
        <w:rPr>
          <w:rFonts w:ascii="Times New Roman" w:hAnsi="Times New Roman" w:cs="Times New Roman"/>
          <w:b/>
          <w:bCs/>
          <w:sz w:val="24"/>
          <w:szCs w:val="24"/>
          <w:lang w:val="uk-UA"/>
        </w:rPr>
      </w:pPr>
    </w:p>
    <w:p w14:paraId="609967D0" w14:textId="0C335D85" w:rsidR="009F2723" w:rsidRPr="006D1C4A" w:rsidRDefault="006D1C4A" w:rsidP="006D1C4A">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8"/>
          <w:szCs w:val="28"/>
          <w:lang w:val="uk-UA"/>
        </w:rPr>
        <w:t>ПЕРЕЛІК</w:t>
      </w:r>
    </w:p>
    <w:p w14:paraId="32D5C060" w14:textId="77777777" w:rsidR="006D1C4A" w:rsidRPr="006D1C4A" w:rsidRDefault="006D1C4A" w:rsidP="006D1C4A">
      <w:pPr>
        <w:spacing w:after="0" w:line="240" w:lineRule="auto"/>
        <w:jc w:val="center"/>
        <w:rPr>
          <w:rFonts w:ascii="Times New Roman" w:hAnsi="Times New Roman" w:cs="Times New Roman"/>
          <w:b/>
          <w:bCs/>
          <w:sz w:val="24"/>
          <w:szCs w:val="24"/>
          <w:lang w:val="uk-UA"/>
        </w:rPr>
      </w:pPr>
      <w:r w:rsidRPr="006D1C4A">
        <w:rPr>
          <w:rFonts w:ascii="Times New Roman" w:hAnsi="Times New Roman" w:cs="Times New Roman"/>
          <w:b/>
          <w:bCs/>
          <w:sz w:val="24"/>
          <w:szCs w:val="24"/>
          <w:lang w:val="uk-UA"/>
        </w:rPr>
        <w:t>відомостей, що становлять службову інформацію</w:t>
      </w:r>
    </w:p>
    <w:p w14:paraId="4796CABB" w14:textId="0ACDB9FD" w:rsidR="0061681A" w:rsidRDefault="006D1C4A" w:rsidP="000D452B">
      <w:pPr>
        <w:spacing w:after="0" w:line="240" w:lineRule="auto"/>
        <w:jc w:val="center"/>
        <w:rPr>
          <w:rFonts w:ascii="Times New Roman" w:hAnsi="Times New Roman" w:cs="Times New Roman"/>
          <w:b/>
          <w:bCs/>
          <w:sz w:val="24"/>
          <w:szCs w:val="24"/>
          <w:lang w:val="uk-UA"/>
        </w:rPr>
      </w:pPr>
      <w:r w:rsidRPr="006D1C4A">
        <w:rPr>
          <w:rFonts w:ascii="Times New Roman" w:hAnsi="Times New Roman" w:cs="Times New Roman"/>
          <w:b/>
          <w:bCs/>
          <w:sz w:val="24"/>
          <w:szCs w:val="24"/>
          <w:lang w:val="uk-UA"/>
        </w:rPr>
        <w:t xml:space="preserve"> у Вишгородській міській раді</w:t>
      </w:r>
    </w:p>
    <w:p w14:paraId="1164CA12" w14:textId="77777777" w:rsidR="00A804C6" w:rsidRDefault="00A804C6" w:rsidP="000D452B">
      <w:pPr>
        <w:spacing w:after="0" w:line="240" w:lineRule="auto"/>
        <w:jc w:val="center"/>
        <w:rPr>
          <w:rFonts w:ascii="Times New Roman" w:hAnsi="Times New Roman" w:cs="Times New Roman"/>
          <w:b/>
          <w:bCs/>
          <w:sz w:val="24"/>
          <w:szCs w:val="24"/>
          <w:lang w:val="uk-UA"/>
        </w:rPr>
      </w:pPr>
    </w:p>
    <w:p w14:paraId="2E6113C9" w14:textId="5D40C15C" w:rsidR="0061681A" w:rsidRDefault="0061681A" w:rsidP="006D1C4A">
      <w:pPr>
        <w:spacing w:after="0" w:line="240" w:lineRule="auto"/>
        <w:jc w:val="center"/>
        <w:rPr>
          <w:rFonts w:ascii="Times New Roman" w:hAnsi="Times New Roman" w:cs="Times New Roman"/>
          <w:b/>
          <w:bCs/>
          <w:sz w:val="24"/>
          <w:szCs w:val="24"/>
          <w:lang w:val="uk-UA"/>
        </w:rPr>
      </w:pPr>
    </w:p>
    <w:p w14:paraId="503571A2" w14:textId="5FA2A049" w:rsidR="0061681A" w:rsidRPr="00F00FE3" w:rsidRDefault="0061681A" w:rsidP="0061681A">
      <w:pPr>
        <w:pStyle w:val="a3"/>
        <w:numPr>
          <w:ilvl w:val="0"/>
          <w:numId w:val="9"/>
        </w:numPr>
        <w:jc w:val="center"/>
        <w:rPr>
          <w:rFonts w:ascii="Times New Roman" w:hAnsi="Times New Roman" w:cs="Times New Roman"/>
          <w:b/>
          <w:bCs/>
          <w:sz w:val="24"/>
          <w:szCs w:val="24"/>
          <w:lang w:val="uk-UA" w:eastAsia="ru-RU"/>
        </w:rPr>
      </w:pPr>
      <w:r w:rsidRPr="00F00FE3">
        <w:rPr>
          <w:rFonts w:ascii="Times New Roman" w:hAnsi="Times New Roman" w:cs="Times New Roman"/>
          <w:b/>
          <w:bCs/>
          <w:sz w:val="24"/>
          <w:szCs w:val="24"/>
          <w:lang w:val="uk-UA" w:eastAsia="ru-RU"/>
        </w:rPr>
        <w:t>Інформація з питань організаційно-управлінської діяльності</w:t>
      </w:r>
    </w:p>
    <w:p w14:paraId="7CEBEC74" w14:textId="01DB197A" w:rsidR="0061681A" w:rsidRPr="00F00FE3" w:rsidRDefault="0061681A" w:rsidP="0061681A">
      <w:pPr>
        <w:pStyle w:val="a3"/>
        <w:rPr>
          <w:rFonts w:ascii="Times New Roman" w:hAnsi="Times New Roman" w:cs="Times New Roman"/>
          <w:b/>
          <w:bCs/>
          <w:sz w:val="24"/>
          <w:szCs w:val="24"/>
          <w:lang w:val="uk-UA" w:eastAsia="ru-RU"/>
        </w:rPr>
      </w:pPr>
    </w:p>
    <w:p w14:paraId="0D561C9F" w14:textId="59AB833B" w:rsidR="0061681A" w:rsidRPr="00F00FE3" w:rsidRDefault="0061681A" w:rsidP="002C7780">
      <w:pPr>
        <w:pStyle w:val="a3"/>
        <w:numPr>
          <w:ilvl w:val="1"/>
          <w:numId w:val="9"/>
        </w:numPr>
        <w:tabs>
          <w:tab w:val="left" w:pos="851"/>
        </w:tabs>
        <w:ind w:left="0" w:firstLine="426"/>
        <w:jc w:val="both"/>
        <w:rPr>
          <w:rFonts w:ascii="Times New Roman" w:hAnsi="Times New Roman" w:cs="Times New Roman"/>
          <w:sz w:val="24"/>
          <w:szCs w:val="24"/>
          <w:lang w:val="uk-UA" w:eastAsia="ru-RU"/>
        </w:rPr>
      </w:pPr>
      <w:r w:rsidRPr="00F00FE3">
        <w:rPr>
          <w:sz w:val="28"/>
          <w:lang w:eastAsia="ru-RU"/>
        </w:rPr>
        <w:t> </w:t>
      </w:r>
      <w:r w:rsidR="00E866F9" w:rsidRPr="00F00FE3">
        <w:rPr>
          <w:rFonts w:ascii="Times New Roman" w:hAnsi="Times New Roman" w:cs="Times New Roman"/>
          <w:sz w:val="24"/>
          <w:szCs w:val="24"/>
          <w:lang w:val="uk-UA" w:eastAsia="ru-RU"/>
        </w:rPr>
        <w:t>В</w:t>
      </w:r>
      <w:r w:rsidRPr="00F00FE3">
        <w:rPr>
          <w:rFonts w:ascii="Times New Roman" w:hAnsi="Times New Roman" w:cs="Times New Roman"/>
          <w:sz w:val="24"/>
          <w:szCs w:val="24"/>
          <w:lang w:val="uk-UA" w:eastAsia="ru-RU"/>
        </w:rPr>
        <w:t>нутрішньовідомч</w:t>
      </w:r>
      <w:r w:rsidR="00E866F9" w:rsidRPr="00F00FE3">
        <w:rPr>
          <w:rFonts w:ascii="Times New Roman" w:hAnsi="Times New Roman" w:cs="Times New Roman"/>
          <w:sz w:val="24"/>
          <w:szCs w:val="24"/>
          <w:lang w:val="uk-UA" w:eastAsia="ru-RU"/>
        </w:rPr>
        <w:t>а</w:t>
      </w:r>
      <w:r w:rsidRPr="00F00FE3">
        <w:rPr>
          <w:rFonts w:ascii="Times New Roman" w:hAnsi="Times New Roman" w:cs="Times New Roman"/>
          <w:sz w:val="24"/>
          <w:szCs w:val="24"/>
          <w:lang w:val="uk-UA" w:eastAsia="ru-RU"/>
        </w:rPr>
        <w:t xml:space="preserve"> службов</w:t>
      </w:r>
      <w:r w:rsidR="00E866F9" w:rsidRPr="00F00FE3">
        <w:rPr>
          <w:rFonts w:ascii="Times New Roman" w:hAnsi="Times New Roman" w:cs="Times New Roman"/>
          <w:sz w:val="24"/>
          <w:szCs w:val="24"/>
          <w:lang w:val="uk-UA" w:eastAsia="ru-RU"/>
        </w:rPr>
        <w:t>а</w:t>
      </w:r>
      <w:r w:rsidRPr="00F00FE3">
        <w:rPr>
          <w:rFonts w:ascii="Times New Roman" w:hAnsi="Times New Roman" w:cs="Times New Roman"/>
          <w:sz w:val="24"/>
          <w:szCs w:val="24"/>
          <w:lang w:val="uk-UA" w:eastAsia="ru-RU"/>
        </w:rPr>
        <w:t xml:space="preserve"> кореспонденці</w:t>
      </w:r>
      <w:r w:rsidR="00E866F9" w:rsidRPr="00F00FE3">
        <w:rPr>
          <w:rFonts w:ascii="Times New Roman" w:hAnsi="Times New Roman" w:cs="Times New Roman"/>
          <w:sz w:val="24"/>
          <w:szCs w:val="24"/>
          <w:lang w:val="uk-UA" w:eastAsia="ru-RU"/>
        </w:rPr>
        <w:t xml:space="preserve">я, </w:t>
      </w:r>
      <w:r w:rsidRPr="00F00FE3">
        <w:rPr>
          <w:rFonts w:ascii="Times New Roman" w:hAnsi="Times New Roman" w:cs="Times New Roman"/>
          <w:sz w:val="24"/>
          <w:szCs w:val="24"/>
          <w:lang w:val="uk-UA" w:eastAsia="ru-RU"/>
        </w:rPr>
        <w:t>доповідні записки, рекомендації</w:t>
      </w:r>
      <w:r w:rsidR="004F3059" w:rsidRPr="00F00FE3">
        <w:rPr>
          <w:rFonts w:ascii="Times New Roman" w:hAnsi="Times New Roman" w:cs="Times New Roman"/>
          <w:sz w:val="24"/>
          <w:szCs w:val="24"/>
          <w:lang w:val="uk-UA" w:eastAsia="ru-RU"/>
        </w:rPr>
        <w:t>, тощо</w:t>
      </w:r>
      <w:r w:rsidRPr="00F00FE3">
        <w:rPr>
          <w:rFonts w:ascii="Times New Roman" w:hAnsi="Times New Roman" w:cs="Times New Roman"/>
          <w:sz w:val="24"/>
          <w:szCs w:val="24"/>
          <w:lang w:val="uk-UA" w:eastAsia="ru-RU"/>
        </w:rPr>
        <w:t xml:space="preserve">, пов’язані з діяльністю </w:t>
      </w:r>
      <w:r w:rsidR="00E866F9" w:rsidRPr="00F00FE3">
        <w:rPr>
          <w:rFonts w:ascii="Times New Roman" w:hAnsi="Times New Roman" w:cs="Times New Roman"/>
          <w:sz w:val="24"/>
          <w:szCs w:val="24"/>
          <w:lang w:val="uk-UA" w:eastAsia="ru-RU"/>
        </w:rPr>
        <w:t xml:space="preserve">Вишгородської </w:t>
      </w:r>
      <w:r w:rsidRPr="00F00FE3">
        <w:rPr>
          <w:rFonts w:ascii="Times New Roman" w:hAnsi="Times New Roman" w:cs="Times New Roman"/>
          <w:sz w:val="24"/>
          <w:szCs w:val="24"/>
          <w:lang w:val="uk-UA" w:eastAsia="ru-RU"/>
        </w:rPr>
        <w:t>міської рад</w:t>
      </w:r>
      <w:r w:rsidR="00E91B28">
        <w:rPr>
          <w:rFonts w:ascii="Times New Roman" w:hAnsi="Times New Roman" w:cs="Times New Roman"/>
          <w:sz w:val="24"/>
          <w:szCs w:val="24"/>
          <w:lang w:val="uk-UA" w:eastAsia="ru-RU"/>
        </w:rPr>
        <w:t>и</w:t>
      </w:r>
      <w:r w:rsidRPr="00F00FE3">
        <w:rPr>
          <w:rFonts w:ascii="Times New Roman" w:hAnsi="Times New Roman" w:cs="Times New Roman"/>
          <w:sz w:val="24"/>
          <w:szCs w:val="24"/>
          <w:lang w:val="uk-UA" w:eastAsia="ru-RU"/>
        </w:rPr>
        <w:t>, здійсненням контрольних та наглядових функцій, а також з процесом прийняття рішень, які передують публічному обговоренню</w:t>
      </w:r>
      <w:r w:rsidR="00A154A0" w:rsidRPr="00F00FE3">
        <w:rPr>
          <w:rFonts w:ascii="Times New Roman" w:hAnsi="Times New Roman" w:cs="Times New Roman"/>
          <w:sz w:val="24"/>
          <w:szCs w:val="24"/>
          <w:lang w:val="uk-UA" w:eastAsia="ru-RU"/>
        </w:rPr>
        <w:t xml:space="preserve"> чи ухваленню.</w:t>
      </w:r>
    </w:p>
    <w:p w14:paraId="3908B87E" w14:textId="6227BC59" w:rsidR="00A154A0" w:rsidRPr="00F00FE3" w:rsidRDefault="00A154A0" w:rsidP="002C7780">
      <w:pPr>
        <w:pStyle w:val="a3"/>
        <w:numPr>
          <w:ilvl w:val="1"/>
          <w:numId w:val="9"/>
        </w:numPr>
        <w:tabs>
          <w:tab w:val="left" w:pos="851"/>
        </w:tabs>
        <w:ind w:left="0" w:firstLine="426"/>
        <w:jc w:val="both"/>
        <w:rPr>
          <w:rFonts w:ascii="Times New Roman" w:hAnsi="Times New Roman" w:cs="Times New Roman"/>
          <w:sz w:val="24"/>
          <w:szCs w:val="24"/>
          <w:lang w:val="uk-UA" w:eastAsia="ru-RU"/>
        </w:rPr>
      </w:pPr>
      <w:r w:rsidRPr="00F00FE3">
        <w:rPr>
          <w:rFonts w:ascii="Times New Roman" w:hAnsi="Times New Roman" w:cs="Times New Roman"/>
          <w:sz w:val="24"/>
          <w:szCs w:val="24"/>
          <w:lang w:val="uk-UA" w:eastAsia="ru-RU"/>
        </w:rPr>
        <w:t>Документи, що містять службову інформацію інших державних органів, органів місцевого самоврядування, підприємств, установ  і організацій.</w:t>
      </w:r>
    </w:p>
    <w:p w14:paraId="38AB802A" w14:textId="435E5BFC" w:rsidR="00A154A0" w:rsidRDefault="00A154A0" w:rsidP="00A154A0">
      <w:pPr>
        <w:pStyle w:val="a3"/>
        <w:numPr>
          <w:ilvl w:val="1"/>
          <w:numId w:val="9"/>
        </w:numPr>
        <w:tabs>
          <w:tab w:val="left" w:pos="851"/>
        </w:tabs>
        <w:ind w:left="0" w:firstLine="426"/>
        <w:jc w:val="both"/>
        <w:rPr>
          <w:rFonts w:ascii="Times New Roman" w:hAnsi="Times New Roman" w:cs="Times New Roman"/>
          <w:sz w:val="24"/>
          <w:szCs w:val="24"/>
          <w:lang w:val="uk-UA" w:eastAsia="ru-RU"/>
        </w:rPr>
      </w:pPr>
      <w:r w:rsidRPr="00F00FE3">
        <w:rPr>
          <w:rFonts w:ascii="Times New Roman" w:hAnsi="Times New Roman" w:cs="Times New Roman"/>
          <w:sz w:val="24"/>
          <w:szCs w:val="24"/>
          <w:lang w:val="uk-UA" w:eastAsia="ru-RU"/>
        </w:rPr>
        <w:t>Листи, довідки, висновки та інші документи (у тому числі внутрішньовідомчі)</w:t>
      </w:r>
      <w:r w:rsidR="004F3059" w:rsidRPr="00F00FE3">
        <w:rPr>
          <w:rFonts w:ascii="Times New Roman" w:hAnsi="Times New Roman" w:cs="Times New Roman"/>
          <w:sz w:val="24"/>
          <w:szCs w:val="24"/>
          <w:lang w:val="uk-UA" w:eastAsia="ru-RU"/>
        </w:rPr>
        <w:t>,</w:t>
      </w:r>
      <w:r w:rsidRPr="00F00FE3">
        <w:rPr>
          <w:rFonts w:ascii="Times New Roman" w:hAnsi="Times New Roman" w:cs="Times New Roman"/>
          <w:sz w:val="24"/>
          <w:szCs w:val="24"/>
          <w:lang w:val="uk-UA" w:eastAsia="ru-RU"/>
        </w:rPr>
        <w:t xml:space="preserve"> </w:t>
      </w:r>
      <w:r w:rsidR="004F3059" w:rsidRPr="00F00FE3">
        <w:rPr>
          <w:rFonts w:ascii="Times New Roman" w:hAnsi="Times New Roman" w:cs="Times New Roman"/>
          <w:sz w:val="24"/>
          <w:szCs w:val="24"/>
          <w:lang w:val="uk-UA" w:eastAsia="ru-RU"/>
        </w:rPr>
        <w:t>я</w:t>
      </w:r>
      <w:r w:rsidRPr="00F00FE3">
        <w:rPr>
          <w:rFonts w:ascii="Times New Roman" w:hAnsi="Times New Roman" w:cs="Times New Roman"/>
          <w:sz w:val="24"/>
          <w:szCs w:val="24"/>
          <w:lang w:val="uk-UA" w:eastAsia="ru-RU"/>
        </w:rPr>
        <w:t>кі містять відомості, що не становлять державної таємниці, але розголошення яких може завдати істотної шкоди інтересам національної безпеки, територіальної цілісності або громадському порядку, здоров’ю населення, репутації та правам інших осіб, призвести до розголошення конфіденційної інформації, сприяти заворушенням або вчиненню злочинів</w:t>
      </w:r>
      <w:r w:rsidR="001D6C16">
        <w:rPr>
          <w:rFonts w:ascii="Times New Roman" w:hAnsi="Times New Roman" w:cs="Times New Roman"/>
          <w:sz w:val="24"/>
          <w:szCs w:val="24"/>
          <w:lang w:val="uk-UA" w:eastAsia="ru-RU"/>
        </w:rPr>
        <w:t>. Призвести до розголошення персональних даних працівників</w:t>
      </w:r>
      <w:r w:rsidRPr="00F00FE3">
        <w:rPr>
          <w:rFonts w:ascii="Times New Roman" w:hAnsi="Times New Roman" w:cs="Times New Roman"/>
          <w:sz w:val="24"/>
          <w:szCs w:val="24"/>
          <w:lang w:val="uk-UA" w:eastAsia="ru-RU"/>
        </w:rPr>
        <w:t xml:space="preserve"> тощо.</w:t>
      </w:r>
    </w:p>
    <w:p w14:paraId="42B27AD4" w14:textId="0596452D" w:rsidR="00044A6B" w:rsidRPr="00044A6B" w:rsidRDefault="00044A6B" w:rsidP="00044A6B">
      <w:pPr>
        <w:pStyle w:val="a3"/>
        <w:numPr>
          <w:ilvl w:val="1"/>
          <w:numId w:val="9"/>
        </w:numPr>
        <w:tabs>
          <w:tab w:val="left" w:pos="851"/>
          <w:tab w:val="left"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Розпорядження </w:t>
      </w:r>
      <w:r w:rsidR="002D3894">
        <w:rPr>
          <w:rFonts w:ascii="Times New Roman" w:hAnsi="Times New Roman" w:cs="Times New Roman"/>
          <w:sz w:val="24"/>
          <w:szCs w:val="24"/>
          <w:lang w:val="uk-UA"/>
        </w:rPr>
        <w:t>міського голови</w:t>
      </w:r>
      <w:r>
        <w:rPr>
          <w:rFonts w:ascii="Times New Roman" w:hAnsi="Times New Roman" w:cs="Times New Roman"/>
          <w:sz w:val="24"/>
          <w:szCs w:val="24"/>
          <w:lang w:val="uk-UA"/>
        </w:rPr>
        <w:t>, які містять службову інформацію</w:t>
      </w:r>
      <w:r w:rsidR="001D6C16">
        <w:rPr>
          <w:rFonts w:ascii="Times New Roman" w:hAnsi="Times New Roman" w:cs="Times New Roman"/>
          <w:sz w:val="24"/>
          <w:szCs w:val="24"/>
          <w:lang w:val="uk-UA"/>
        </w:rPr>
        <w:t xml:space="preserve"> і </w:t>
      </w:r>
      <w:r>
        <w:rPr>
          <w:rFonts w:ascii="Times New Roman" w:hAnsi="Times New Roman" w:cs="Times New Roman"/>
          <w:sz w:val="24"/>
          <w:szCs w:val="24"/>
          <w:lang w:val="uk-UA"/>
        </w:rPr>
        <w:t xml:space="preserve"> яким надається гриф </w:t>
      </w:r>
      <w:r w:rsidRPr="00237666">
        <w:rPr>
          <w:rFonts w:ascii="Times New Roman" w:hAnsi="Times New Roman" w:cs="Times New Roman"/>
          <w:sz w:val="24"/>
          <w:szCs w:val="24"/>
          <w:lang w:val="uk-UA"/>
        </w:rPr>
        <w:t xml:space="preserve">обмеження доступу </w:t>
      </w:r>
      <w:r>
        <w:rPr>
          <w:rFonts w:ascii="Times New Roman" w:hAnsi="Times New Roman" w:cs="Times New Roman"/>
          <w:sz w:val="24"/>
          <w:szCs w:val="24"/>
          <w:lang w:val="uk-UA"/>
        </w:rPr>
        <w:t>«Для службового користування».</w:t>
      </w:r>
    </w:p>
    <w:p w14:paraId="09DEE4F6" w14:textId="47026A3D" w:rsidR="00044A6B" w:rsidRPr="00AE73A3" w:rsidRDefault="00044A6B" w:rsidP="00044A6B">
      <w:pPr>
        <w:pStyle w:val="a3"/>
        <w:numPr>
          <w:ilvl w:val="1"/>
          <w:numId w:val="9"/>
        </w:numPr>
        <w:tabs>
          <w:tab w:val="left" w:pos="851"/>
          <w:tab w:val="left" w:pos="993"/>
        </w:tabs>
        <w:spacing w:after="0" w:line="240" w:lineRule="auto"/>
        <w:ind w:left="0" w:firstLine="426"/>
        <w:jc w:val="both"/>
        <w:rPr>
          <w:rFonts w:ascii="Times New Roman" w:hAnsi="Times New Roman" w:cs="Times New Roman"/>
          <w:sz w:val="24"/>
          <w:szCs w:val="24"/>
          <w:lang w:val="uk-UA"/>
        </w:rPr>
      </w:pPr>
      <w:proofErr w:type="spellStart"/>
      <w:r w:rsidRPr="00F00FE3">
        <w:rPr>
          <w:rFonts w:ascii="Times New Roman" w:hAnsi="Times New Roman"/>
          <w:sz w:val="24"/>
          <w:szCs w:val="24"/>
          <w:lang w:val="uk-UA"/>
        </w:rPr>
        <w:t>Реєстраційно</w:t>
      </w:r>
      <w:proofErr w:type="spellEnd"/>
      <w:r w:rsidRPr="00F00FE3">
        <w:rPr>
          <w:rFonts w:ascii="Times New Roman" w:hAnsi="Times New Roman"/>
          <w:sz w:val="24"/>
          <w:szCs w:val="24"/>
          <w:lang w:val="uk-UA"/>
        </w:rPr>
        <w:t>-облікові документи діловодства «Для службового користування».</w:t>
      </w:r>
    </w:p>
    <w:p w14:paraId="310CA447" w14:textId="5FE82C0C" w:rsidR="00A154A0" w:rsidRPr="00044A6B" w:rsidRDefault="0048511B" w:rsidP="00044A6B">
      <w:pPr>
        <w:pStyle w:val="a3"/>
        <w:numPr>
          <w:ilvl w:val="1"/>
          <w:numId w:val="9"/>
        </w:numPr>
        <w:tabs>
          <w:tab w:val="left" w:pos="851"/>
        </w:tabs>
        <w:ind w:left="0" w:firstLine="426"/>
        <w:jc w:val="both"/>
        <w:rPr>
          <w:rFonts w:ascii="Times New Roman" w:hAnsi="Times New Roman" w:cs="Times New Roman"/>
          <w:sz w:val="24"/>
          <w:szCs w:val="24"/>
          <w:lang w:val="uk-UA" w:eastAsia="ru-RU"/>
        </w:rPr>
      </w:pPr>
      <w:r w:rsidRPr="00044A6B">
        <w:rPr>
          <w:rFonts w:ascii="Times New Roman" w:hAnsi="Times New Roman" w:cs="Times New Roman"/>
          <w:sz w:val="24"/>
          <w:szCs w:val="24"/>
          <w:lang w:val="uk-UA"/>
        </w:rPr>
        <w:t>М</w:t>
      </w:r>
      <w:r w:rsidR="00E866F9" w:rsidRPr="00044A6B">
        <w:rPr>
          <w:rFonts w:ascii="Times New Roman" w:hAnsi="Times New Roman" w:cs="Times New Roman"/>
          <w:sz w:val="24"/>
          <w:szCs w:val="24"/>
          <w:lang w:val="uk-UA"/>
        </w:rPr>
        <w:t>атеріал</w:t>
      </w:r>
      <w:r w:rsidRPr="00044A6B">
        <w:rPr>
          <w:rFonts w:ascii="Times New Roman" w:hAnsi="Times New Roman" w:cs="Times New Roman"/>
          <w:sz w:val="24"/>
          <w:szCs w:val="24"/>
          <w:lang w:val="uk-UA"/>
        </w:rPr>
        <w:t>и</w:t>
      </w:r>
      <w:r w:rsidR="00E866F9" w:rsidRPr="00044A6B">
        <w:rPr>
          <w:rFonts w:ascii="Times New Roman" w:hAnsi="Times New Roman" w:cs="Times New Roman"/>
          <w:sz w:val="24"/>
          <w:szCs w:val="24"/>
          <w:lang w:val="uk-UA"/>
        </w:rPr>
        <w:t xml:space="preserve"> службових розслідувань</w:t>
      </w:r>
      <w:r w:rsidR="00A154A0" w:rsidRPr="00044A6B">
        <w:rPr>
          <w:rFonts w:ascii="Times New Roman" w:hAnsi="Times New Roman" w:cs="Times New Roman"/>
          <w:sz w:val="24"/>
          <w:szCs w:val="24"/>
          <w:lang w:val="uk-UA"/>
        </w:rPr>
        <w:t>, у тому числі з питань запобігання корупції</w:t>
      </w:r>
      <w:r w:rsidR="002F68A9" w:rsidRPr="00044A6B">
        <w:rPr>
          <w:rFonts w:ascii="Times New Roman" w:hAnsi="Times New Roman" w:cs="Times New Roman"/>
          <w:sz w:val="24"/>
          <w:szCs w:val="24"/>
          <w:lang w:val="uk-UA"/>
        </w:rPr>
        <w:t>.</w:t>
      </w:r>
    </w:p>
    <w:p w14:paraId="48284462" w14:textId="366C935F" w:rsidR="00582EC3" w:rsidRPr="00F00FE3" w:rsidRDefault="00582EC3" w:rsidP="007735F7">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sidRPr="00F00FE3">
        <w:rPr>
          <w:rFonts w:ascii="Times New Roman" w:hAnsi="Times New Roman" w:cs="Times New Roman"/>
          <w:sz w:val="24"/>
          <w:szCs w:val="24"/>
          <w:lang w:val="uk-UA"/>
        </w:rPr>
        <w:t>Інформація отримана/направлена</w:t>
      </w:r>
      <w:r w:rsidR="000D452B" w:rsidRPr="00F00FE3">
        <w:rPr>
          <w:rFonts w:ascii="Times New Roman" w:hAnsi="Times New Roman" w:cs="Times New Roman"/>
          <w:sz w:val="24"/>
          <w:szCs w:val="24"/>
          <w:lang w:val="uk-UA"/>
        </w:rPr>
        <w:t xml:space="preserve"> </w:t>
      </w:r>
      <w:r w:rsidRPr="00F00FE3">
        <w:rPr>
          <w:rFonts w:ascii="Times New Roman" w:hAnsi="Times New Roman" w:cs="Times New Roman"/>
          <w:sz w:val="24"/>
          <w:szCs w:val="24"/>
          <w:lang w:val="uk-UA"/>
        </w:rPr>
        <w:t>від/до правоохоронних органів, що містить відомості щодо інтересів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14:paraId="4BD44F0C" w14:textId="1C9859DE" w:rsidR="00582EC3" w:rsidRPr="00F00FE3" w:rsidRDefault="00582EC3" w:rsidP="00582EC3">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sidRPr="00F00FE3">
        <w:rPr>
          <w:rFonts w:ascii="Times New Roman" w:hAnsi="Times New Roman" w:cs="Times New Roman"/>
          <w:sz w:val="24"/>
          <w:szCs w:val="24"/>
          <w:lang w:val="uk-UA"/>
        </w:rPr>
        <w:t>Інформація щодо розслідування конкретних злочинів та про здійснення оперативно-розшукових заходів з попередження настання злочинів.</w:t>
      </w:r>
    </w:p>
    <w:p w14:paraId="1BBC48EE" w14:textId="14197FD0" w:rsidR="00C5556C" w:rsidRPr="00F00FE3" w:rsidRDefault="00C5556C" w:rsidP="00582EC3">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proofErr w:type="spellStart"/>
      <w:r w:rsidRPr="00F00FE3">
        <w:rPr>
          <w:rFonts w:ascii="Times New Roman" w:hAnsi="Times New Roman" w:cs="Times New Roman"/>
          <w:sz w:val="24"/>
          <w:szCs w:val="24"/>
          <w:shd w:val="clear" w:color="auto" w:fill="FFFFFF"/>
        </w:rPr>
        <w:t>Протоколи</w:t>
      </w:r>
      <w:proofErr w:type="spellEnd"/>
      <w:r w:rsidRPr="00F00FE3">
        <w:rPr>
          <w:rFonts w:ascii="Times New Roman" w:hAnsi="Times New Roman" w:cs="Times New Roman"/>
          <w:sz w:val="24"/>
          <w:szCs w:val="24"/>
          <w:shd w:val="clear" w:color="auto" w:fill="FFFFFF"/>
        </w:rPr>
        <w:t xml:space="preserve"> </w:t>
      </w:r>
      <w:proofErr w:type="spellStart"/>
      <w:r w:rsidRPr="00F00FE3">
        <w:rPr>
          <w:rFonts w:ascii="Times New Roman" w:hAnsi="Times New Roman" w:cs="Times New Roman"/>
          <w:sz w:val="24"/>
          <w:szCs w:val="24"/>
          <w:shd w:val="clear" w:color="auto" w:fill="FFFFFF"/>
        </w:rPr>
        <w:t>засідань</w:t>
      </w:r>
      <w:proofErr w:type="spellEnd"/>
      <w:r w:rsidRPr="00F00FE3">
        <w:rPr>
          <w:rFonts w:ascii="Times New Roman" w:hAnsi="Times New Roman" w:cs="Times New Roman"/>
          <w:sz w:val="24"/>
          <w:szCs w:val="24"/>
          <w:shd w:val="clear" w:color="auto" w:fill="FFFFFF"/>
        </w:rPr>
        <w:t xml:space="preserve"> </w:t>
      </w:r>
      <w:proofErr w:type="spellStart"/>
      <w:r w:rsidRPr="00F00FE3">
        <w:rPr>
          <w:rFonts w:ascii="Times New Roman" w:hAnsi="Times New Roman" w:cs="Times New Roman"/>
          <w:sz w:val="24"/>
          <w:szCs w:val="24"/>
          <w:shd w:val="clear" w:color="auto" w:fill="FFFFFF"/>
        </w:rPr>
        <w:t>експертн</w:t>
      </w:r>
      <w:r w:rsidR="001D6C16">
        <w:rPr>
          <w:rFonts w:ascii="Times New Roman" w:hAnsi="Times New Roman" w:cs="Times New Roman"/>
          <w:sz w:val="24"/>
          <w:szCs w:val="24"/>
          <w:shd w:val="clear" w:color="auto" w:fill="FFFFFF"/>
          <w:lang w:val="uk-UA"/>
        </w:rPr>
        <w:t>ої</w:t>
      </w:r>
      <w:proofErr w:type="spellEnd"/>
      <w:r w:rsidRPr="00F00FE3">
        <w:rPr>
          <w:rFonts w:ascii="Times New Roman" w:hAnsi="Times New Roman" w:cs="Times New Roman"/>
          <w:sz w:val="24"/>
          <w:szCs w:val="24"/>
          <w:shd w:val="clear" w:color="auto" w:fill="FFFFFF"/>
        </w:rPr>
        <w:t xml:space="preserve"> </w:t>
      </w:r>
      <w:proofErr w:type="spellStart"/>
      <w:r w:rsidRPr="00F00FE3">
        <w:rPr>
          <w:rFonts w:ascii="Times New Roman" w:hAnsi="Times New Roman" w:cs="Times New Roman"/>
          <w:sz w:val="24"/>
          <w:szCs w:val="24"/>
          <w:shd w:val="clear" w:color="auto" w:fill="FFFFFF"/>
        </w:rPr>
        <w:t>комісі</w:t>
      </w:r>
      <w:proofErr w:type="spellEnd"/>
      <w:r w:rsidR="001D6C16">
        <w:rPr>
          <w:rFonts w:ascii="Times New Roman" w:hAnsi="Times New Roman" w:cs="Times New Roman"/>
          <w:sz w:val="24"/>
          <w:szCs w:val="24"/>
          <w:shd w:val="clear" w:color="auto" w:fill="FFFFFF"/>
          <w:lang w:val="uk-UA"/>
        </w:rPr>
        <w:t xml:space="preserve">ї, </w:t>
      </w:r>
      <w:r w:rsidRPr="00F00FE3">
        <w:rPr>
          <w:rFonts w:ascii="Times New Roman" w:hAnsi="Times New Roman" w:cs="Times New Roman"/>
          <w:sz w:val="24"/>
          <w:szCs w:val="24"/>
          <w:shd w:val="clear" w:color="auto" w:fill="FFFFFF"/>
        </w:rPr>
        <w:t>на як</w:t>
      </w:r>
      <w:proofErr w:type="spellStart"/>
      <w:r w:rsidR="001D6C16">
        <w:rPr>
          <w:rFonts w:ascii="Times New Roman" w:hAnsi="Times New Roman" w:cs="Times New Roman"/>
          <w:sz w:val="24"/>
          <w:szCs w:val="24"/>
          <w:shd w:val="clear" w:color="auto" w:fill="FFFFFF"/>
          <w:lang w:val="uk-UA"/>
        </w:rPr>
        <w:t>их</w:t>
      </w:r>
      <w:proofErr w:type="spellEnd"/>
      <w:r w:rsidRPr="00F00FE3">
        <w:rPr>
          <w:rFonts w:ascii="Times New Roman" w:hAnsi="Times New Roman" w:cs="Times New Roman"/>
          <w:sz w:val="24"/>
          <w:szCs w:val="24"/>
          <w:shd w:val="clear" w:color="auto" w:fill="FFFFFF"/>
        </w:rPr>
        <w:t xml:space="preserve"> </w:t>
      </w:r>
      <w:proofErr w:type="spellStart"/>
      <w:r w:rsidRPr="00F00FE3">
        <w:rPr>
          <w:rFonts w:ascii="Times New Roman" w:hAnsi="Times New Roman" w:cs="Times New Roman"/>
          <w:sz w:val="24"/>
          <w:szCs w:val="24"/>
          <w:shd w:val="clear" w:color="auto" w:fill="FFFFFF"/>
        </w:rPr>
        <w:t>розглядаються</w:t>
      </w:r>
      <w:proofErr w:type="spellEnd"/>
      <w:r w:rsidRPr="00F00FE3">
        <w:rPr>
          <w:rFonts w:ascii="Times New Roman" w:hAnsi="Times New Roman" w:cs="Times New Roman"/>
          <w:sz w:val="24"/>
          <w:szCs w:val="24"/>
          <w:shd w:val="clear" w:color="auto" w:fill="FFFFFF"/>
        </w:rPr>
        <w:t xml:space="preserve"> </w:t>
      </w:r>
      <w:proofErr w:type="spellStart"/>
      <w:r w:rsidRPr="00F00FE3">
        <w:rPr>
          <w:rFonts w:ascii="Times New Roman" w:hAnsi="Times New Roman" w:cs="Times New Roman"/>
          <w:sz w:val="24"/>
          <w:szCs w:val="24"/>
          <w:shd w:val="clear" w:color="auto" w:fill="FFFFFF"/>
        </w:rPr>
        <w:t>проекти</w:t>
      </w:r>
      <w:proofErr w:type="spellEnd"/>
      <w:r w:rsidRPr="00F00FE3">
        <w:rPr>
          <w:rFonts w:ascii="Times New Roman" w:hAnsi="Times New Roman" w:cs="Times New Roman"/>
          <w:sz w:val="24"/>
          <w:szCs w:val="24"/>
          <w:shd w:val="clear" w:color="auto" w:fill="FFFFFF"/>
        </w:rPr>
        <w:t xml:space="preserve"> нормативно-</w:t>
      </w:r>
      <w:proofErr w:type="spellStart"/>
      <w:r w:rsidRPr="00F00FE3">
        <w:rPr>
          <w:rFonts w:ascii="Times New Roman" w:hAnsi="Times New Roman" w:cs="Times New Roman"/>
          <w:sz w:val="24"/>
          <w:szCs w:val="24"/>
          <w:shd w:val="clear" w:color="auto" w:fill="FFFFFF"/>
        </w:rPr>
        <w:t>методичних</w:t>
      </w:r>
      <w:proofErr w:type="spellEnd"/>
      <w:r w:rsidRPr="00F00FE3">
        <w:rPr>
          <w:rFonts w:ascii="Times New Roman" w:hAnsi="Times New Roman" w:cs="Times New Roman"/>
          <w:sz w:val="24"/>
          <w:szCs w:val="24"/>
          <w:shd w:val="clear" w:color="auto" w:fill="FFFFFF"/>
        </w:rPr>
        <w:t xml:space="preserve"> </w:t>
      </w:r>
      <w:proofErr w:type="spellStart"/>
      <w:r w:rsidRPr="00F00FE3">
        <w:rPr>
          <w:rFonts w:ascii="Times New Roman" w:hAnsi="Times New Roman" w:cs="Times New Roman"/>
          <w:sz w:val="24"/>
          <w:szCs w:val="24"/>
          <w:shd w:val="clear" w:color="auto" w:fill="FFFFFF"/>
        </w:rPr>
        <w:t>документів</w:t>
      </w:r>
      <w:proofErr w:type="spellEnd"/>
      <w:r w:rsidRPr="00F00FE3">
        <w:rPr>
          <w:rFonts w:ascii="Times New Roman" w:hAnsi="Times New Roman" w:cs="Times New Roman"/>
          <w:sz w:val="24"/>
          <w:szCs w:val="24"/>
          <w:shd w:val="clear" w:color="auto" w:fill="FFFFFF"/>
        </w:rPr>
        <w:t xml:space="preserve">, </w:t>
      </w:r>
      <w:proofErr w:type="spellStart"/>
      <w:r w:rsidRPr="00F00FE3">
        <w:rPr>
          <w:rFonts w:ascii="Times New Roman" w:hAnsi="Times New Roman" w:cs="Times New Roman"/>
          <w:sz w:val="24"/>
          <w:szCs w:val="24"/>
          <w:shd w:val="clear" w:color="auto" w:fill="FFFFFF"/>
        </w:rPr>
        <w:t>номенклатури</w:t>
      </w:r>
      <w:proofErr w:type="spellEnd"/>
      <w:r w:rsidRPr="00F00FE3">
        <w:rPr>
          <w:rFonts w:ascii="Times New Roman" w:hAnsi="Times New Roman" w:cs="Times New Roman"/>
          <w:sz w:val="24"/>
          <w:szCs w:val="24"/>
          <w:shd w:val="clear" w:color="auto" w:fill="FFFFFF"/>
        </w:rPr>
        <w:t xml:space="preserve"> справ, </w:t>
      </w:r>
      <w:proofErr w:type="spellStart"/>
      <w:r w:rsidRPr="00F00FE3">
        <w:rPr>
          <w:rFonts w:ascii="Times New Roman" w:hAnsi="Times New Roman" w:cs="Times New Roman"/>
          <w:sz w:val="24"/>
          <w:szCs w:val="24"/>
          <w:shd w:val="clear" w:color="auto" w:fill="FFFFFF"/>
        </w:rPr>
        <w:t>описів</w:t>
      </w:r>
      <w:proofErr w:type="spellEnd"/>
      <w:r w:rsidRPr="00F00FE3">
        <w:rPr>
          <w:rFonts w:ascii="Times New Roman" w:hAnsi="Times New Roman" w:cs="Times New Roman"/>
          <w:sz w:val="24"/>
          <w:szCs w:val="24"/>
          <w:shd w:val="clear" w:color="auto" w:fill="FFFFFF"/>
        </w:rPr>
        <w:t xml:space="preserve"> з грифом </w:t>
      </w:r>
      <w:proofErr w:type="spellStart"/>
      <w:r w:rsidRPr="00F00FE3">
        <w:rPr>
          <w:rFonts w:ascii="Times New Roman" w:hAnsi="Times New Roman" w:cs="Times New Roman"/>
          <w:sz w:val="24"/>
          <w:szCs w:val="24"/>
          <w:shd w:val="clear" w:color="auto" w:fill="FFFFFF"/>
        </w:rPr>
        <w:t>обмеження</w:t>
      </w:r>
      <w:proofErr w:type="spellEnd"/>
      <w:r w:rsidRPr="00F00FE3">
        <w:rPr>
          <w:rFonts w:ascii="Times New Roman" w:hAnsi="Times New Roman" w:cs="Times New Roman"/>
          <w:sz w:val="24"/>
          <w:szCs w:val="24"/>
          <w:shd w:val="clear" w:color="auto" w:fill="FFFFFF"/>
        </w:rPr>
        <w:t xml:space="preserve"> доступу «Для </w:t>
      </w:r>
      <w:proofErr w:type="spellStart"/>
      <w:r w:rsidRPr="00F00FE3">
        <w:rPr>
          <w:rFonts w:ascii="Times New Roman" w:hAnsi="Times New Roman" w:cs="Times New Roman"/>
          <w:sz w:val="24"/>
          <w:szCs w:val="24"/>
          <w:shd w:val="clear" w:color="auto" w:fill="FFFFFF"/>
        </w:rPr>
        <w:t>службового</w:t>
      </w:r>
      <w:proofErr w:type="spellEnd"/>
      <w:r w:rsidRPr="00F00FE3">
        <w:rPr>
          <w:rFonts w:ascii="Times New Roman" w:hAnsi="Times New Roman" w:cs="Times New Roman"/>
          <w:sz w:val="24"/>
          <w:szCs w:val="24"/>
          <w:shd w:val="clear" w:color="auto" w:fill="FFFFFF"/>
        </w:rPr>
        <w:t xml:space="preserve"> </w:t>
      </w:r>
      <w:proofErr w:type="spellStart"/>
      <w:r w:rsidRPr="00F00FE3">
        <w:rPr>
          <w:rFonts w:ascii="Times New Roman" w:hAnsi="Times New Roman" w:cs="Times New Roman"/>
          <w:sz w:val="24"/>
          <w:szCs w:val="24"/>
          <w:shd w:val="clear" w:color="auto" w:fill="FFFFFF"/>
        </w:rPr>
        <w:t>користування</w:t>
      </w:r>
      <w:proofErr w:type="spellEnd"/>
      <w:r w:rsidRPr="00F00FE3">
        <w:rPr>
          <w:rFonts w:ascii="Times New Roman" w:hAnsi="Times New Roman" w:cs="Times New Roman"/>
          <w:sz w:val="24"/>
          <w:szCs w:val="24"/>
          <w:shd w:val="clear" w:color="auto" w:fill="FFFFFF"/>
        </w:rPr>
        <w:t>».</w:t>
      </w:r>
    </w:p>
    <w:p w14:paraId="154A21DC" w14:textId="77777777" w:rsidR="00B605F9" w:rsidRDefault="00B605F9" w:rsidP="00B605F9">
      <w:pPr>
        <w:pStyle w:val="a3"/>
        <w:tabs>
          <w:tab w:val="left" w:pos="851"/>
        </w:tabs>
        <w:spacing w:after="0" w:line="240" w:lineRule="auto"/>
        <w:rPr>
          <w:rFonts w:ascii="Times New Roman" w:hAnsi="Times New Roman" w:cs="Times New Roman"/>
          <w:b/>
          <w:bCs/>
          <w:sz w:val="24"/>
          <w:szCs w:val="24"/>
          <w:lang w:val="uk-UA"/>
        </w:rPr>
      </w:pPr>
    </w:p>
    <w:p w14:paraId="1D350CE9" w14:textId="6FC28A8C" w:rsidR="00E81493" w:rsidRPr="00AE73A3" w:rsidRDefault="00E81493" w:rsidP="00A154A0">
      <w:pPr>
        <w:pStyle w:val="a3"/>
        <w:numPr>
          <w:ilvl w:val="0"/>
          <w:numId w:val="9"/>
        </w:numPr>
        <w:tabs>
          <w:tab w:val="left" w:pos="851"/>
        </w:tabs>
        <w:spacing w:after="0" w:line="240" w:lineRule="auto"/>
        <w:jc w:val="center"/>
        <w:rPr>
          <w:rFonts w:ascii="Times New Roman" w:hAnsi="Times New Roman" w:cs="Times New Roman"/>
          <w:b/>
          <w:bCs/>
          <w:sz w:val="24"/>
          <w:szCs w:val="24"/>
          <w:lang w:val="uk-UA"/>
        </w:rPr>
      </w:pPr>
      <w:r w:rsidRPr="00AE73A3">
        <w:rPr>
          <w:rFonts w:ascii="Times New Roman" w:hAnsi="Times New Roman" w:cs="Times New Roman"/>
          <w:b/>
          <w:bCs/>
          <w:sz w:val="24"/>
          <w:szCs w:val="24"/>
          <w:lang w:val="uk-UA"/>
        </w:rPr>
        <w:t>Інформація з питань оборонної та мобілізаційної роботи</w:t>
      </w:r>
    </w:p>
    <w:p w14:paraId="65FCA7CC" w14:textId="4F6DE3B7" w:rsidR="00521F12" w:rsidRPr="00AE73A3" w:rsidRDefault="00521F12" w:rsidP="00155023">
      <w:pPr>
        <w:pStyle w:val="a3"/>
        <w:tabs>
          <w:tab w:val="left" w:pos="851"/>
        </w:tabs>
        <w:spacing w:after="0" w:line="240" w:lineRule="auto"/>
        <w:ind w:left="426"/>
        <w:rPr>
          <w:rFonts w:ascii="Times New Roman" w:hAnsi="Times New Roman" w:cs="Times New Roman"/>
          <w:sz w:val="24"/>
          <w:szCs w:val="24"/>
          <w:lang w:val="uk-UA"/>
        </w:rPr>
      </w:pPr>
    </w:p>
    <w:p w14:paraId="67E856FF" w14:textId="484AD1E6" w:rsidR="008A6C7F" w:rsidRPr="00AE73A3" w:rsidRDefault="008A6C7F" w:rsidP="008A6C7F">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Відомості про військовозобов’язаних, заброньованих за місцевими органами виконавчої влади, іншими державними органами, органами місцевого самоврядування, підприємствами, установами, організаціями </w:t>
      </w:r>
      <w:r w:rsidR="001D6C16">
        <w:rPr>
          <w:rFonts w:ascii="Times New Roman" w:hAnsi="Times New Roman" w:cs="Times New Roman"/>
          <w:sz w:val="24"/>
          <w:szCs w:val="24"/>
          <w:lang w:val="uk-UA"/>
        </w:rPr>
        <w:t>на період мобілізації та воєнного часу</w:t>
      </w:r>
      <w:r w:rsidRPr="00AE73A3">
        <w:rPr>
          <w:rFonts w:ascii="Times New Roman" w:hAnsi="Times New Roman" w:cs="Times New Roman"/>
          <w:sz w:val="24"/>
          <w:szCs w:val="24"/>
          <w:lang w:val="uk-UA"/>
        </w:rPr>
        <w:t>.</w:t>
      </w:r>
    </w:p>
    <w:p w14:paraId="77DEDF1E" w14:textId="0A1B8C7F" w:rsidR="00521F12" w:rsidRPr="00AE73A3" w:rsidRDefault="00521F12" w:rsidP="008A6C7F">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Відомості про заходи мобілізаційної підготовки </w:t>
      </w:r>
      <w:r w:rsidR="0066576E" w:rsidRPr="00AE73A3">
        <w:rPr>
          <w:rFonts w:ascii="Times New Roman" w:hAnsi="Times New Roman" w:cs="Times New Roman"/>
          <w:sz w:val="24"/>
          <w:szCs w:val="24"/>
          <w:lang w:val="uk-UA"/>
        </w:rPr>
        <w:t>на території Вишгородської міської територіальної громади</w:t>
      </w:r>
      <w:r w:rsidRPr="00AE73A3">
        <w:rPr>
          <w:rFonts w:ascii="Times New Roman" w:hAnsi="Times New Roman" w:cs="Times New Roman"/>
          <w:sz w:val="24"/>
          <w:szCs w:val="24"/>
          <w:lang w:val="uk-UA"/>
        </w:rPr>
        <w:t xml:space="preserve">, підприємств, установ і організацій усіх форм власності, </w:t>
      </w:r>
      <w:r w:rsidR="0066576E" w:rsidRPr="00AE73A3">
        <w:rPr>
          <w:rFonts w:ascii="Times New Roman" w:hAnsi="Times New Roman" w:cs="Times New Roman"/>
          <w:sz w:val="24"/>
          <w:szCs w:val="24"/>
          <w:lang w:val="uk-UA"/>
        </w:rPr>
        <w:t>щодо</w:t>
      </w:r>
      <w:r w:rsidRPr="00AE73A3">
        <w:rPr>
          <w:rFonts w:ascii="Times New Roman" w:hAnsi="Times New Roman" w:cs="Times New Roman"/>
          <w:sz w:val="24"/>
          <w:szCs w:val="24"/>
          <w:lang w:val="uk-UA"/>
        </w:rPr>
        <w:t>:</w:t>
      </w:r>
    </w:p>
    <w:p w14:paraId="7527D797" w14:textId="1AFFF35E" w:rsidR="00521F12" w:rsidRPr="00AE73A3" w:rsidRDefault="00521F12"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lastRenderedPageBreak/>
        <w:t xml:space="preserve">створення, розвитку, утримання, передачі, ліквідації, реалізації та фінансування мобілізаційних </w:t>
      </w:r>
      <w:proofErr w:type="spellStart"/>
      <w:r w:rsidRPr="00AE73A3">
        <w:rPr>
          <w:rFonts w:ascii="Times New Roman" w:hAnsi="Times New Roman" w:cs="Times New Roman"/>
          <w:sz w:val="24"/>
          <w:szCs w:val="24"/>
          <w:lang w:val="uk-UA"/>
        </w:rPr>
        <w:t>потужностей</w:t>
      </w:r>
      <w:proofErr w:type="spellEnd"/>
      <w:r w:rsidRPr="00AE73A3">
        <w:rPr>
          <w:rFonts w:ascii="Times New Roman" w:hAnsi="Times New Roman" w:cs="Times New Roman"/>
          <w:sz w:val="24"/>
          <w:szCs w:val="24"/>
          <w:lang w:val="uk-UA"/>
        </w:rPr>
        <w:t>;</w:t>
      </w:r>
    </w:p>
    <w:p w14:paraId="5DB32C9B" w14:textId="48DFBC90" w:rsidR="00521F12" w:rsidRPr="00AE73A3" w:rsidRDefault="00521F12"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виробництво та поставка технічних засобів та майна речової служби в особливий період;</w:t>
      </w:r>
    </w:p>
    <w:p w14:paraId="4A51B727" w14:textId="68282347" w:rsidR="00521F12" w:rsidRPr="00AE73A3" w:rsidRDefault="00521F12"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виробництва, закупівлі та поставки продовольства</w:t>
      </w:r>
      <w:r w:rsidR="0066576E" w:rsidRPr="00AE73A3">
        <w:rPr>
          <w:rFonts w:ascii="Times New Roman" w:hAnsi="Times New Roman" w:cs="Times New Roman"/>
          <w:sz w:val="24"/>
          <w:szCs w:val="24"/>
          <w:lang w:val="uk-UA"/>
        </w:rPr>
        <w:t>,</w:t>
      </w:r>
      <w:r w:rsidRPr="00AE73A3">
        <w:rPr>
          <w:rFonts w:ascii="Times New Roman" w:hAnsi="Times New Roman" w:cs="Times New Roman"/>
          <w:sz w:val="24"/>
          <w:szCs w:val="24"/>
          <w:lang w:val="uk-UA"/>
        </w:rPr>
        <w:t xml:space="preserve"> сільськогосподарської продукції в особливий період; </w:t>
      </w:r>
    </w:p>
    <w:p w14:paraId="1E4674B2" w14:textId="3EA8F4F7" w:rsidR="00521F12" w:rsidRPr="00AE73A3" w:rsidRDefault="00521F12"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виробництва та поставки лікарських засобів та медичного майна</w:t>
      </w:r>
      <w:r w:rsidR="00AC2D23" w:rsidRPr="00AE73A3">
        <w:rPr>
          <w:rFonts w:ascii="Times New Roman" w:hAnsi="Times New Roman" w:cs="Times New Roman"/>
          <w:sz w:val="24"/>
          <w:szCs w:val="24"/>
          <w:lang w:val="uk-UA"/>
        </w:rPr>
        <w:t xml:space="preserve"> в особливий період;</w:t>
      </w:r>
    </w:p>
    <w:p w14:paraId="72CA8CCE" w14:textId="38BC9C49" w:rsidR="00AC2D23" w:rsidRPr="00AE73A3" w:rsidRDefault="00AC2D23"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виробництва та поставки паливно-мастильних матеріалів в особливий період;</w:t>
      </w:r>
    </w:p>
    <w:p w14:paraId="36C47892" w14:textId="574667B1" w:rsidR="00AC2D23" w:rsidRPr="00AE73A3" w:rsidRDefault="00AC2D23"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мобілізаційних завдань </w:t>
      </w:r>
      <w:r w:rsidR="0066576E" w:rsidRPr="00AE73A3">
        <w:rPr>
          <w:rFonts w:ascii="Times New Roman" w:hAnsi="Times New Roman" w:cs="Times New Roman"/>
          <w:sz w:val="24"/>
          <w:szCs w:val="24"/>
          <w:lang w:val="uk-UA"/>
        </w:rPr>
        <w:t>(замовлень)</w:t>
      </w:r>
      <w:r w:rsidRPr="00AE73A3">
        <w:rPr>
          <w:rFonts w:ascii="Times New Roman" w:hAnsi="Times New Roman" w:cs="Times New Roman"/>
          <w:sz w:val="24"/>
          <w:szCs w:val="24"/>
          <w:lang w:val="uk-UA"/>
        </w:rPr>
        <w:t xml:space="preserve"> на виробництво продукції, виконання робіт, надання послуг в особливий період;</w:t>
      </w:r>
    </w:p>
    <w:p w14:paraId="60091B70" w14:textId="7C7AF0C4" w:rsidR="00AC2D23" w:rsidRPr="00AE73A3" w:rsidRDefault="00AC2D23" w:rsidP="0066576E">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кількості автотранспортних, </w:t>
      </w:r>
      <w:proofErr w:type="spellStart"/>
      <w:r w:rsidRPr="00AE73A3">
        <w:rPr>
          <w:rFonts w:ascii="Times New Roman" w:hAnsi="Times New Roman" w:cs="Times New Roman"/>
          <w:sz w:val="24"/>
          <w:szCs w:val="24"/>
          <w:lang w:val="uk-UA"/>
        </w:rPr>
        <w:t>дорожньо</w:t>
      </w:r>
      <w:proofErr w:type="spellEnd"/>
      <w:r w:rsidRPr="00AE73A3">
        <w:rPr>
          <w:rFonts w:ascii="Times New Roman" w:hAnsi="Times New Roman" w:cs="Times New Roman"/>
          <w:sz w:val="24"/>
          <w:szCs w:val="24"/>
          <w:lang w:val="uk-UA"/>
        </w:rPr>
        <w:t xml:space="preserve">-будівельної, </w:t>
      </w:r>
      <w:proofErr w:type="spellStart"/>
      <w:r w:rsidRPr="00AE73A3">
        <w:rPr>
          <w:rFonts w:ascii="Times New Roman" w:hAnsi="Times New Roman" w:cs="Times New Roman"/>
          <w:sz w:val="24"/>
          <w:szCs w:val="24"/>
          <w:lang w:val="uk-UA"/>
        </w:rPr>
        <w:t>підіймально</w:t>
      </w:r>
      <w:proofErr w:type="spellEnd"/>
      <w:r w:rsidRPr="00AE73A3">
        <w:rPr>
          <w:rFonts w:ascii="Times New Roman" w:hAnsi="Times New Roman" w:cs="Times New Roman"/>
          <w:sz w:val="24"/>
          <w:szCs w:val="24"/>
          <w:lang w:val="uk-UA"/>
        </w:rPr>
        <w:t>-транспортної техніки,</w:t>
      </w:r>
      <w:r w:rsidR="0066576E" w:rsidRPr="00AE73A3">
        <w:rPr>
          <w:rFonts w:ascii="Times New Roman" w:hAnsi="Times New Roman" w:cs="Times New Roman"/>
          <w:sz w:val="24"/>
          <w:szCs w:val="24"/>
          <w:lang w:val="uk-UA"/>
        </w:rPr>
        <w:t xml:space="preserve"> </w:t>
      </w:r>
      <w:r w:rsidRPr="00AE73A3">
        <w:rPr>
          <w:rFonts w:ascii="Times New Roman" w:hAnsi="Times New Roman" w:cs="Times New Roman"/>
          <w:sz w:val="24"/>
          <w:szCs w:val="24"/>
          <w:lang w:val="uk-UA"/>
        </w:rPr>
        <w:t xml:space="preserve"> які підлягають передачі до складу Збройних Сил України</w:t>
      </w:r>
      <w:r w:rsidR="00155023" w:rsidRPr="00AE73A3">
        <w:rPr>
          <w:rFonts w:ascii="Times New Roman" w:hAnsi="Times New Roman" w:cs="Times New Roman"/>
          <w:sz w:val="24"/>
          <w:szCs w:val="24"/>
          <w:lang w:val="uk-UA"/>
        </w:rPr>
        <w:t xml:space="preserve"> в територіальній громаді</w:t>
      </w:r>
      <w:r w:rsidR="00C42868" w:rsidRPr="00AE73A3">
        <w:rPr>
          <w:rFonts w:ascii="Times New Roman" w:hAnsi="Times New Roman" w:cs="Times New Roman"/>
          <w:sz w:val="24"/>
          <w:szCs w:val="24"/>
          <w:lang w:val="uk-UA"/>
        </w:rPr>
        <w:t>;</w:t>
      </w:r>
    </w:p>
    <w:p w14:paraId="3DC06AA7" w14:textId="5770595C" w:rsidR="00CA1835" w:rsidRPr="00AE73A3" w:rsidRDefault="00CA1835"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забезпечення виконавців мобілізаційних завдань матеріально-технічними, сировинними та енергетичними ресурсами в особливий період;</w:t>
      </w:r>
    </w:p>
    <w:p w14:paraId="0C20F232" w14:textId="771588C6" w:rsidR="00CA1835" w:rsidRPr="00AE73A3" w:rsidRDefault="00CA1835"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показників із праці та кадрів, джерел забезпечення кадрами потреб </w:t>
      </w:r>
      <w:r w:rsidR="0066576E" w:rsidRPr="00AE73A3">
        <w:rPr>
          <w:rFonts w:ascii="Times New Roman" w:hAnsi="Times New Roman" w:cs="Times New Roman"/>
          <w:sz w:val="24"/>
          <w:szCs w:val="24"/>
          <w:lang w:val="uk-UA"/>
        </w:rPr>
        <w:t xml:space="preserve">галузей </w:t>
      </w:r>
      <w:r w:rsidR="008A6C7F" w:rsidRPr="00AE73A3">
        <w:rPr>
          <w:rFonts w:ascii="Times New Roman" w:hAnsi="Times New Roman" w:cs="Times New Roman"/>
          <w:sz w:val="24"/>
          <w:szCs w:val="24"/>
          <w:lang w:val="uk-UA"/>
        </w:rPr>
        <w:t xml:space="preserve">національної </w:t>
      </w:r>
      <w:r w:rsidRPr="00AE73A3">
        <w:rPr>
          <w:rFonts w:ascii="Times New Roman" w:hAnsi="Times New Roman" w:cs="Times New Roman"/>
          <w:sz w:val="24"/>
          <w:szCs w:val="24"/>
          <w:lang w:val="uk-UA"/>
        </w:rPr>
        <w:t>економіки на особливий період;</w:t>
      </w:r>
    </w:p>
    <w:p w14:paraId="2BB9BA57" w14:textId="56061EE5" w:rsidR="00CA1835" w:rsidRPr="00AE73A3" w:rsidRDefault="00CA1835"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підготовка фахівців у закладах освіти на особливий період;</w:t>
      </w:r>
    </w:p>
    <w:p w14:paraId="182199C5" w14:textId="3EE020A2" w:rsidR="00CA1835" w:rsidRPr="00AE73A3" w:rsidRDefault="00CA1835"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надання медичних, транспортних, поштових, телекомунікаційних, житлово-комунальних, побутових, ремонтних та інших послуг</w:t>
      </w:r>
      <w:r w:rsidR="0066576E" w:rsidRPr="00AE73A3">
        <w:rPr>
          <w:rFonts w:ascii="Times New Roman" w:hAnsi="Times New Roman" w:cs="Times New Roman"/>
          <w:sz w:val="24"/>
          <w:szCs w:val="24"/>
          <w:lang w:val="uk-UA"/>
        </w:rPr>
        <w:t xml:space="preserve"> </w:t>
      </w:r>
      <w:r w:rsidRPr="00AE73A3">
        <w:rPr>
          <w:rFonts w:ascii="Times New Roman" w:hAnsi="Times New Roman" w:cs="Times New Roman"/>
          <w:sz w:val="24"/>
          <w:szCs w:val="24"/>
          <w:lang w:val="uk-UA"/>
        </w:rPr>
        <w:t>в особливий період;</w:t>
      </w:r>
    </w:p>
    <w:p w14:paraId="7E003FD0" w14:textId="174F2403" w:rsidR="00CA1835" w:rsidRPr="00AE73A3" w:rsidRDefault="00CA1835"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номенклатури, обсягів (норм), місць зберігання матеріальних цінностей мобілізаційного резерву </w:t>
      </w:r>
      <w:r w:rsidR="00155023" w:rsidRPr="00AE73A3">
        <w:rPr>
          <w:rFonts w:ascii="Times New Roman" w:hAnsi="Times New Roman" w:cs="Times New Roman"/>
          <w:sz w:val="24"/>
          <w:szCs w:val="24"/>
          <w:lang w:val="uk-UA"/>
        </w:rPr>
        <w:t>в територіальній громаді</w:t>
      </w:r>
      <w:r w:rsidRPr="00AE73A3">
        <w:rPr>
          <w:rFonts w:ascii="Times New Roman" w:hAnsi="Times New Roman" w:cs="Times New Roman"/>
          <w:sz w:val="24"/>
          <w:szCs w:val="24"/>
          <w:lang w:val="uk-UA"/>
        </w:rPr>
        <w:t>, на підприємствах, в установах, організаціях міста;</w:t>
      </w:r>
    </w:p>
    <w:p w14:paraId="687C5600" w14:textId="0C23C6DA" w:rsidR="00CA1835" w:rsidRPr="00AE73A3" w:rsidRDefault="00D4561F"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капітального будівництва в особливий період;</w:t>
      </w:r>
    </w:p>
    <w:p w14:paraId="53904DF2" w14:textId="67EC33AD" w:rsidR="00D4561F" w:rsidRPr="00AE73A3" w:rsidRDefault="00D4561F"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створення страхового фонду документації для забезпечення виробництва продукції, виконання робіт, надання послуг в особливий період;</w:t>
      </w:r>
    </w:p>
    <w:p w14:paraId="3861445E" w14:textId="347E267B" w:rsidR="00D4561F" w:rsidRPr="00AE73A3" w:rsidRDefault="00D4561F" w:rsidP="00AC2D23">
      <w:pPr>
        <w:pStyle w:val="a3"/>
        <w:numPr>
          <w:ilvl w:val="0"/>
          <w:numId w:val="7"/>
        </w:numPr>
        <w:tabs>
          <w:tab w:val="left" w:pos="486"/>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потреби сільського господарства громади в хімічних, мікробіологічних засобах захисту рослин, мінеральних добрив в особливий період;</w:t>
      </w:r>
    </w:p>
    <w:p w14:paraId="67C5BF2F" w14:textId="420DA6FF" w:rsidR="00D4561F" w:rsidRPr="00AE73A3" w:rsidRDefault="00D4561F" w:rsidP="00A154A0">
      <w:pPr>
        <w:pStyle w:val="a3"/>
        <w:numPr>
          <w:ilvl w:val="1"/>
          <w:numId w:val="9"/>
        </w:numPr>
        <w:tabs>
          <w:tab w:val="left" w:pos="486"/>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Відомості про методичні матеріали з питань мобілізаційної підготовки</w:t>
      </w:r>
      <w:r w:rsidR="007735F7" w:rsidRPr="00AE73A3">
        <w:rPr>
          <w:rFonts w:ascii="Times New Roman" w:hAnsi="Times New Roman" w:cs="Times New Roman"/>
          <w:sz w:val="24"/>
          <w:szCs w:val="24"/>
          <w:lang w:val="uk-UA"/>
        </w:rPr>
        <w:t xml:space="preserve"> національної економіки</w:t>
      </w:r>
      <w:r w:rsidRPr="00AE73A3">
        <w:rPr>
          <w:rFonts w:ascii="Times New Roman" w:hAnsi="Times New Roman" w:cs="Times New Roman"/>
          <w:sz w:val="24"/>
          <w:szCs w:val="24"/>
          <w:lang w:val="uk-UA"/>
        </w:rPr>
        <w:t>.</w:t>
      </w:r>
    </w:p>
    <w:p w14:paraId="42735567" w14:textId="483927AD" w:rsidR="00D4561F" w:rsidRPr="00AE73A3" w:rsidRDefault="00D4561F" w:rsidP="00A154A0">
      <w:pPr>
        <w:pStyle w:val="a3"/>
        <w:numPr>
          <w:ilvl w:val="1"/>
          <w:numId w:val="9"/>
        </w:numPr>
        <w:tabs>
          <w:tab w:val="left" w:pos="486"/>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Відомості про виконання законів, інших нормативно-правових актів з питань мобілізаційної підготовки </w:t>
      </w:r>
      <w:r w:rsidR="0053372D" w:rsidRPr="00AE73A3">
        <w:rPr>
          <w:rFonts w:ascii="Times New Roman" w:hAnsi="Times New Roman" w:cs="Times New Roman"/>
          <w:sz w:val="24"/>
          <w:szCs w:val="24"/>
          <w:lang w:val="uk-UA"/>
        </w:rPr>
        <w:t>та мобілізації</w:t>
      </w:r>
      <w:r w:rsidR="007735F7" w:rsidRPr="00AE73A3">
        <w:rPr>
          <w:rFonts w:ascii="Times New Roman" w:hAnsi="Times New Roman" w:cs="Times New Roman"/>
          <w:sz w:val="24"/>
          <w:szCs w:val="24"/>
          <w:lang w:val="uk-UA"/>
        </w:rPr>
        <w:t xml:space="preserve"> національної економіки</w:t>
      </w:r>
      <w:r w:rsidR="0053372D" w:rsidRPr="00AE73A3">
        <w:rPr>
          <w:rFonts w:ascii="Times New Roman" w:hAnsi="Times New Roman" w:cs="Times New Roman"/>
          <w:sz w:val="24"/>
          <w:szCs w:val="24"/>
          <w:lang w:val="uk-UA"/>
        </w:rPr>
        <w:t>.</w:t>
      </w:r>
    </w:p>
    <w:p w14:paraId="1F663C99" w14:textId="6CDA6E4A" w:rsidR="00D63925" w:rsidRPr="00AE73A3" w:rsidRDefault="0053372D" w:rsidP="00A154A0">
      <w:pPr>
        <w:pStyle w:val="a3"/>
        <w:numPr>
          <w:ilvl w:val="1"/>
          <w:numId w:val="9"/>
        </w:numPr>
        <w:tabs>
          <w:tab w:val="left" w:pos="486"/>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Відомості про заходи мобілізаційної підготовки та мобілізаційного плану</w:t>
      </w:r>
      <w:r w:rsidR="00967B70" w:rsidRPr="00AE73A3">
        <w:rPr>
          <w:rFonts w:ascii="Times New Roman" w:hAnsi="Times New Roman" w:cs="Times New Roman"/>
          <w:sz w:val="24"/>
          <w:szCs w:val="24"/>
          <w:lang w:val="uk-UA"/>
        </w:rPr>
        <w:t xml:space="preserve"> органу місцевого самоврядування, підприємства, установи, організації</w:t>
      </w:r>
      <w:r w:rsidRPr="00AE73A3">
        <w:rPr>
          <w:rFonts w:ascii="Times New Roman" w:hAnsi="Times New Roman" w:cs="Times New Roman"/>
          <w:sz w:val="24"/>
          <w:szCs w:val="24"/>
          <w:lang w:val="uk-UA"/>
        </w:rPr>
        <w:t xml:space="preserve"> щодо життєзабезпечення населення в особливий період.</w:t>
      </w:r>
    </w:p>
    <w:p w14:paraId="14B46D94" w14:textId="2DEA9DEB" w:rsidR="00496330" w:rsidRPr="00AE73A3" w:rsidRDefault="00496330" w:rsidP="00A154A0">
      <w:pPr>
        <w:pStyle w:val="a3"/>
        <w:numPr>
          <w:ilvl w:val="1"/>
          <w:numId w:val="9"/>
        </w:numPr>
        <w:tabs>
          <w:tab w:val="left" w:pos="486"/>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Відомості про стан мобілізаційної готовності підприємств, установ і організацій</w:t>
      </w:r>
      <w:r w:rsidR="006253ED" w:rsidRPr="00AE73A3">
        <w:rPr>
          <w:rFonts w:ascii="Times New Roman" w:hAnsi="Times New Roman" w:cs="Times New Roman"/>
          <w:sz w:val="24"/>
          <w:szCs w:val="24"/>
          <w:lang w:val="uk-UA"/>
        </w:rPr>
        <w:t>.</w:t>
      </w:r>
    </w:p>
    <w:p w14:paraId="3DECBFD8" w14:textId="78605F89" w:rsidR="00496330" w:rsidRPr="00AE73A3" w:rsidRDefault="00496330" w:rsidP="00A154A0">
      <w:pPr>
        <w:pStyle w:val="a3"/>
        <w:numPr>
          <w:ilvl w:val="1"/>
          <w:numId w:val="9"/>
        </w:numPr>
        <w:tabs>
          <w:tab w:val="left" w:pos="486"/>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Відомості про організацію та порядок роботи курсів підвищення кваліфікації фахівців </w:t>
      </w:r>
      <w:r w:rsidR="00C708CD" w:rsidRPr="00AE73A3">
        <w:rPr>
          <w:rFonts w:ascii="Times New Roman" w:hAnsi="Times New Roman" w:cs="Times New Roman"/>
          <w:sz w:val="24"/>
          <w:szCs w:val="24"/>
          <w:lang w:val="uk-UA"/>
        </w:rPr>
        <w:t>органу місцевого самоврядування</w:t>
      </w:r>
      <w:r w:rsidRPr="00AE73A3">
        <w:rPr>
          <w:rFonts w:ascii="Times New Roman" w:hAnsi="Times New Roman" w:cs="Times New Roman"/>
          <w:sz w:val="24"/>
          <w:szCs w:val="24"/>
          <w:lang w:val="uk-UA"/>
        </w:rPr>
        <w:t xml:space="preserve"> з питань мобілізаційної підготовки.</w:t>
      </w:r>
    </w:p>
    <w:p w14:paraId="28466325" w14:textId="1CB90861" w:rsidR="00496330" w:rsidRPr="00AE73A3" w:rsidRDefault="00496330" w:rsidP="00A154A0">
      <w:pPr>
        <w:pStyle w:val="a3"/>
        <w:numPr>
          <w:ilvl w:val="1"/>
          <w:numId w:val="9"/>
        </w:numPr>
        <w:tabs>
          <w:tab w:val="left" w:pos="486"/>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Відомості про виділення будівель, споруд, земельних ділянок, транспортних та інших матеріально-технічних засобів Збройним Силам України, іншим військовим формуванням в особливий період.</w:t>
      </w:r>
    </w:p>
    <w:p w14:paraId="3AADC488" w14:textId="515FB37F" w:rsidR="00496330" w:rsidRPr="00AE73A3" w:rsidRDefault="00496330" w:rsidP="00A154A0">
      <w:pPr>
        <w:pStyle w:val="a3"/>
        <w:numPr>
          <w:ilvl w:val="1"/>
          <w:numId w:val="9"/>
        </w:numPr>
        <w:tabs>
          <w:tab w:val="left" w:pos="486"/>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Відомості про функціонування єдиної транспортної системи України в особливий період </w:t>
      </w:r>
      <w:r w:rsidR="00977C80" w:rsidRPr="00AE73A3">
        <w:rPr>
          <w:rFonts w:ascii="Times New Roman" w:hAnsi="Times New Roman" w:cs="Times New Roman"/>
          <w:sz w:val="24"/>
          <w:szCs w:val="24"/>
          <w:lang w:val="uk-UA"/>
        </w:rPr>
        <w:t xml:space="preserve">у частині, що стосується </w:t>
      </w:r>
      <w:r w:rsidR="00C708CD" w:rsidRPr="00AE73A3">
        <w:rPr>
          <w:rFonts w:ascii="Times New Roman" w:hAnsi="Times New Roman" w:cs="Times New Roman"/>
          <w:sz w:val="24"/>
          <w:szCs w:val="24"/>
          <w:lang w:val="uk-UA"/>
        </w:rPr>
        <w:t>органу місцевого самоврядування</w:t>
      </w:r>
      <w:r w:rsidR="00977C80" w:rsidRPr="00AE73A3">
        <w:rPr>
          <w:rFonts w:ascii="Times New Roman" w:hAnsi="Times New Roman" w:cs="Times New Roman"/>
          <w:sz w:val="24"/>
          <w:szCs w:val="24"/>
          <w:lang w:val="uk-UA"/>
        </w:rPr>
        <w:t>, окремих підприємств громади.</w:t>
      </w:r>
    </w:p>
    <w:p w14:paraId="5343A3B9" w14:textId="1288A0F9" w:rsidR="00977C80" w:rsidRPr="00AE73A3" w:rsidRDefault="00977C80" w:rsidP="00A154A0">
      <w:pPr>
        <w:pStyle w:val="a3"/>
        <w:numPr>
          <w:ilvl w:val="1"/>
          <w:numId w:val="9"/>
        </w:numPr>
        <w:tabs>
          <w:tab w:val="left" w:pos="486"/>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Відомості про заходи мобілізаційної підготовки та мобілізаційного плану </w:t>
      </w:r>
      <w:r w:rsidR="00C708CD" w:rsidRPr="00AE73A3">
        <w:rPr>
          <w:rFonts w:ascii="Times New Roman" w:hAnsi="Times New Roman" w:cs="Times New Roman"/>
          <w:sz w:val="24"/>
          <w:szCs w:val="24"/>
          <w:lang w:val="uk-UA"/>
        </w:rPr>
        <w:t>органу місцевого самоврядування</w:t>
      </w:r>
      <w:r w:rsidRPr="00AE73A3">
        <w:rPr>
          <w:rFonts w:ascii="Times New Roman" w:hAnsi="Times New Roman" w:cs="Times New Roman"/>
          <w:sz w:val="24"/>
          <w:szCs w:val="24"/>
          <w:lang w:val="uk-UA"/>
        </w:rPr>
        <w:t>, підприємств, установ і організаці</w:t>
      </w:r>
      <w:r w:rsidR="00237666">
        <w:rPr>
          <w:rFonts w:ascii="Times New Roman" w:hAnsi="Times New Roman" w:cs="Times New Roman"/>
          <w:sz w:val="24"/>
          <w:szCs w:val="24"/>
          <w:lang w:val="uk-UA"/>
        </w:rPr>
        <w:t>й</w:t>
      </w:r>
      <w:r w:rsidRPr="00AE73A3">
        <w:rPr>
          <w:rFonts w:ascii="Times New Roman" w:hAnsi="Times New Roman" w:cs="Times New Roman"/>
          <w:sz w:val="24"/>
          <w:szCs w:val="24"/>
          <w:lang w:val="uk-UA"/>
        </w:rPr>
        <w:t>.</w:t>
      </w:r>
    </w:p>
    <w:p w14:paraId="49470586" w14:textId="473A4BF7" w:rsidR="00730FB5" w:rsidRPr="00AE73A3" w:rsidRDefault="00977C80" w:rsidP="00A154A0">
      <w:pPr>
        <w:pStyle w:val="a3"/>
        <w:numPr>
          <w:ilvl w:val="1"/>
          <w:numId w:val="9"/>
        </w:numPr>
        <w:tabs>
          <w:tab w:val="left" w:pos="486"/>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Відомості (за окремими показниками) про організацію оповіщення,</w:t>
      </w:r>
      <w:r w:rsidR="0053372D" w:rsidRPr="00AE73A3">
        <w:rPr>
          <w:rFonts w:ascii="Times New Roman" w:hAnsi="Times New Roman" w:cs="Times New Roman"/>
          <w:sz w:val="24"/>
          <w:szCs w:val="24"/>
          <w:lang w:val="uk-UA"/>
        </w:rPr>
        <w:t xml:space="preserve"> </w:t>
      </w:r>
      <w:r w:rsidRPr="00AE73A3">
        <w:rPr>
          <w:rFonts w:ascii="Times New Roman" w:hAnsi="Times New Roman" w:cs="Times New Roman"/>
          <w:sz w:val="24"/>
          <w:szCs w:val="24"/>
          <w:lang w:val="uk-UA"/>
        </w:rPr>
        <w:t>управління</w:t>
      </w:r>
      <w:r w:rsidR="0053372D" w:rsidRPr="00AE73A3">
        <w:rPr>
          <w:rFonts w:ascii="Times New Roman" w:hAnsi="Times New Roman" w:cs="Times New Roman"/>
          <w:sz w:val="24"/>
          <w:szCs w:val="24"/>
          <w:lang w:val="uk-UA"/>
        </w:rPr>
        <w:t xml:space="preserve"> і зв’язку</w:t>
      </w:r>
      <w:r w:rsidRPr="00AE73A3">
        <w:rPr>
          <w:rFonts w:ascii="Times New Roman" w:hAnsi="Times New Roman" w:cs="Times New Roman"/>
          <w:sz w:val="24"/>
          <w:szCs w:val="24"/>
          <w:lang w:val="uk-UA"/>
        </w:rPr>
        <w:t xml:space="preserve">, порядок переведення </w:t>
      </w:r>
      <w:r w:rsidR="007735F7" w:rsidRPr="00AE73A3">
        <w:rPr>
          <w:rFonts w:ascii="Times New Roman" w:hAnsi="Times New Roman" w:cs="Times New Roman"/>
          <w:sz w:val="24"/>
          <w:szCs w:val="24"/>
          <w:lang w:val="uk-UA"/>
        </w:rPr>
        <w:t>органу місцевого самоврядування</w:t>
      </w:r>
      <w:r w:rsidRPr="00AE73A3">
        <w:rPr>
          <w:rFonts w:ascii="Times New Roman" w:hAnsi="Times New Roman" w:cs="Times New Roman"/>
          <w:sz w:val="24"/>
          <w:szCs w:val="24"/>
          <w:lang w:val="uk-UA"/>
        </w:rPr>
        <w:t>, підприємств</w:t>
      </w:r>
      <w:r w:rsidR="007735F7" w:rsidRPr="00AE73A3">
        <w:rPr>
          <w:rFonts w:ascii="Times New Roman" w:hAnsi="Times New Roman" w:cs="Times New Roman"/>
          <w:sz w:val="24"/>
          <w:szCs w:val="24"/>
          <w:lang w:val="uk-UA"/>
        </w:rPr>
        <w:t>а</w:t>
      </w:r>
      <w:r w:rsidRPr="00AE73A3">
        <w:rPr>
          <w:rFonts w:ascii="Times New Roman" w:hAnsi="Times New Roman" w:cs="Times New Roman"/>
          <w:sz w:val="24"/>
          <w:szCs w:val="24"/>
          <w:lang w:val="uk-UA"/>
        </w:rPr>
        <w:t>, установ</w:t>
      </w:r>
      <w:r w:rsidR="007735F7" w:rsidRPr="00AE73A3">
        <w:rPr>
          <w:rFonts w:ascii="Times New Roman" w:hAnsi="Times New Roman" w:cs="Times New Roman"/>
          <w:sz w:val="24"/>
          <w:szCs w:val="24"/>
          <w:lang w:val="uk-UA"/>
        </w:rPr>
        <w:t>и</w:t>
      </w:r>
      <w:r w:rsidRPr="00AE73A3">
        <w:rPr>
          <w:rFonts w:ascii="Times New Roman" w:hAnsi="Times New Roman" w:cs="Times New Roman"/>
          <w:sz w:val="24"/>
          <w:szCs w:val="24"/>
          <w:lang w:val="uk-UA"/>
        </w:rPr>
        <w:t xml:space="preserve"> і організаці</w:t>
      </w:r>
      <w:r w:rsidR="007735F7" w:rsidRPr="00AE73A3">
        <w:rPr>
          <w:rFonts w:ascii="Times New Roman" w:hAnsi="Times New Roman" w:cs="Times New Roman"/>
          <w:sz w:val="24"/>
          <w:szCs w:val="24"/>
          <w:lang w:val="uk-UA"/>
        </w:rPr>
        <w:t>ї</w:t>
      </w:r>
      <w:r w:rsidRPr="00AE73A3">
        <w:rPr>
          <w:rFonts w:ascii="Times New Roman" w:hAnsi="Times New Roman" w:cs="Times New Roman"/>
          <w:sz w:val="24"/>
          <w:szCs w:val="24"/>
          <w:lang w:val="uk-UA"/>
        </w:rPr>
        <w:t xml:space="preserve"> </w:t>
      </w:r>
      <w:r w:rsidR="00C708CD" w:rsidRPr="00AE73A3">
        <w:rPr>
          <w:rFonts w:ascii="Times New Roman" w:hAnsi="Times New Roman" w:cs="Times New Roman"/>
          <w:sz w:val="24"/>
          <w:szCs w:val="24"/>
          <w:lang w:val="uk-UA"/>
        </w:rPr>
        <w:t>на режим роботи в умовах особливого періоду</w:t>
      </w:r>
      <w:r w:rsidR="00730FB5" w:rsidRPr="00AE73A3">
        <w:rPr>
          <w:rFonts w:ascii="Times New Roman" w:hAnsi="Times New Roman" w:cs="Times New Roman"/>
          <w:sz w:val="24"/>
          <w:szCs w:val="24"/>
          <w:lang w:val="uk-UA"/>
        </w:rPr>
        <w:t>.</w:t>
      </w:r>
    </w:p>
    <w:p w14:paraId="234B7E8E" w14:textId="466C0069" w:rsidR="00233B58" w:rsidRPr="00AE73A3" w:rsidRDefault="0063156D" w:rsidP="00A154A0">
      <w:pPr>
        <w:pStyle w:val="a3"/>
        <w:numPr>
          <w:ilvl w:val="1"/>
          <w:numId w:val="9"/>
        </w:numPr>
        <w:tabs>
          <w:tab w:val="left" w:pos="486"/>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Відомості про довгострокові та річні програми мобілізаційної підготовки орган</w:t>
      </w:r>
      <w:r w:rsidR="007735F7" w:rsidRPr="00AE73A3">
        <w:rPr>
          <w:rFonts w:ascii="Times New Roman" w:hAnsi="Times New Roman" w:cs="Times New Roman"/>
          <w:sz w:val="24"/>
          <w:szCs w:val="24"/>
          <w:lang w:val="uk-UA"/>
        </w:rPr>
        <w:t>у</w:t>
      </w:r>
      <w:r w:rsidRPr="00AE73A3">
        <w:rPr>
          <w:rFonts w:ascii="Times New Roman" w:hAnsi="Times New Roman" w:cs="Times New Roman"/>
          <w:sz w:val="24"/>
          <w:szCs w:val="24"/>
          <w:lang w:val="uk-UA"/>
        </w:rPr>
        <w:t xml:space="preserve"> місцевого самоврядування</w:t>
      </w:r>
      <w:r w:rsidR="00233B58" w:rsidRPr="00AE73A3">
        <w:rPr>
          <w:rFonts w:ascii="Times New Roman" w:hAnsi="Times New Roman" w:cs="Times New Roman"/>
          <w:sz w:val="24"/>
          <w:szCs w:val="24"/>
          <w:lang w:val="uk-UA"/>
        </w:rPr>
        <w:t>, окремого підприємства, установи, організації.</w:t>
      </w:r>
    </w:p>
    <w:p w14:paraId="5F90EBDD" w14:textId="19CE4A14" w:rsidR="00E81493" w:rsidRPr="00AE73A3" w:rsidRDefault="00233B58" w:rsidP="00A154A0">
      <w:pPr>
        <w:pStyle w:val="a3"/>
        <w:numPr>
          <w:ilvl w:val="1"/>
          <w:numId w:val="9"/>
        </w:numPr>
        <w:tabs>
          <w:tab w:val="left" w:pos="851"/>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Відомості про потребу в асигнуваннях та фактичні фінансові витрати на мобілізаційну підготовку органу місцевого самоврядування, підприємств</w:t>
      </w:r>
      <w:r w:rsidR="007735F7" w:rsidRPr="00AE73A3">
        <w:rPr>
          <w:rFonts w:ascii="Times New Roman" w:hAnsi="Times New Roman" w:cs="Times New Roman"/>
          <w:sz w:val="24"/>
          <w:szCs w:val="24"/>
          <w:lang w:val="uk-UA"/>
        </w:rPr>
        <w:t>а</w:t>
      </w:r>
      <w:r w:rsidRPr="00AE73A3">
        <w:rPr>
          <w:rFonts w:ascii="Times New Roman" w:hAnsi="Times New Roman" w:cs="Times New Roman"/>
          <w:sz w:val="24"/>
          <w:szCs w:val="24"/>
          <w:lang w:val="uk-UA"/>
        </w:rPr>
        <w:t>, установ</w:t>
      </w:r>
      <w:r w:rsidR="007735F7" w:rsidRPr="00AE73A3">
        <w:rPr>
          <w:rFonts w:ascii="Times New Roman" w:hAnsi="Times New Roman" w:cs="Times New Roman"/>
          <w:sz w:val="24"/>
          <w:szCs w:val="24"/>
          <w:lang w:val="uk-UA"/>
        </w:rPr>
        <w:t>и</w:t>
      </w:r>
      <w:r w:rsidRPr="00AE73A3">
        <w:rPr>
          <w:rFonts w:ascii="Times New Roman" w:hAnsi="Times New Roman" w:cs="Times New Roman"/>
          <w:sz w:val="24"/>
          <w:szCs w:val="24"/>
          <w:lang w:val="uk-UA"/>
        </w:rPr>
        <w:t xml:space="preserve"> і організаці</w:t>
      </w:r>
      <w:r w:rsidR="007735F7" w:rsidRPr="00AE73A3">
        <w:rPr>
          <w:rFonts w:ascii="Times New Roman" w:hAnsi="Times New Roman" w:cs="Times New Roman"/>
          <w:sz w:val="24"/>
          <w:szCs w:val="24"/>
          <w:lang w:val="uk-UA"/>
        </w:rPr>
        <w:t>ї</w:t>
      </w:r>
      <w:r w:rsidRPr="00AE73A3">
        <w:rPr>
          <w:rFonts w:ascii="Times New Roman" w:hAnsi="Times New Roman" w:cs="Times New Roman"/>
          <w:sz w:val="24"/>
          <w:szCs w:val="24"/>
          <w:lang w:val="uk-UA"/>
        </w:rPr>
        <w:t xml:space="preserve"> громади</w:t>
      </w:r>
      <w:r w:rsidR="00155023" w:rsidRPr="00AE73A3">
        <w:rPr>
          <w:rFonts w:ascii="Times New Roman" w:hAnsi="Times New Roman" w:cs="Times New Roman"/>
          <w:sz w:val="24"/>
          <w:szCs w:val="24"/>
          <w:lang w:val="uk-UA"/>
        </w:rPr>
        <w:t>.</w:t>
      </w:r>
    </w:p>
    <w:p w14:paraId="416815C7" w14:textId="0867AB23" w:rsidR="00233B58" w:rsidRPr="00AE73A3" w:rsidRDefault="00233B58" w:rsidP="00A154A0">
      <w:pPr>
        <w:pStyle w:val="a3"/>
        <w:numPr>
          <w:ilvl w:val="1"/>
          <w:numId w:val="9"/>
        </w:numPr>
        <w:tabs>
          <w:tab w:val="left" w:pos="851"/>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lastRenderedPageBreak/>
        <w:t>Відомості про організаційні заходи з територіальної оборони у зоні</w:t>
      </w:r>
      <w:r w:rsidR="0053372D" w:rsidRPr="00AE73A3">
        <w:rPr>
          <w:rFonts w:ascii="Times New Roman" w:hAnsi="Times New Roman" w:cs="Times New Roman"/>
          <w:sz w:val="24"/>
          <w:szCs w:val="24"/>
          <w:lang w:val="uk-UA"/>
        </w:rPr>
        <w:t>,</w:t>
      </w:r>
      <w:r w:rsidRPr="00AE73A3">
        <w:rPr>
          <w:rFonts w:ascii="Times New Roman" w:hAnsi="Times New Roman" w:cs="Times New Roman"/>
          <w:sz w:val="24"/>
          <w:szCs w:val="24"/>
          <w:lang w:val="uk-UA"/>
        </w:rPr>
        <w:t xml:space="preserve"> </w:t>
      </w:r>
      <w:r w:rsidR="0053372D" w:rsidRPr="00AE73A3">
        <w:rPr>
          <w:rFonts w:ascii="Times New Roman" w:hAnsi="Times New Roman" w:cs="Times New Roman"/>
          <w:sz w:val="24"/>
          <w:szCs w:val="24"/>
          <w:lang w:val="uk-UA"/>
        </w:rPr>
        <w:t>р</w:t>
      </w:r>
      <w:r w:rsidRPr="00AE73A3">
        <w:rPr>
          <w:rFonts w:ascii="Times New Roman" w:hAnsi="Times New Roman" w:cs="Times New Roman"/>
          <w:sz w:val="24"/>
          <w:szCs w:val="24"/>
          <w:lang w:val="uk-UA"/>
        </w:rPr>
        <w:t>айоні територіальні оборони</w:t>
      </w:r>
      <w:r w:rsidR="0053372D" w:rsidRPr="00AE73A3">
        <w:rPr>
          <w:rFonts w:ascii="Times New Roman" w:hAnsi="Times New Roman" w:cs="Times New Roman"/>
          <w:sz w:val="24"/>
          <w:szCs w:val="24"/>
          <w:lang w:val="uk-UA"/>
        </w:rPr>
        <w:t>.</w:t>
      </w:r>
    </w:p>
    <w:p w14:paraId="7EE6CDD2" w14:textId="2E47928B" w:rsidR="00A804C6" w:rsidRPr="00A804C6" w:rsidRDefault="00233B58" w:rsidP="00A804C6">
      <w:pPr>
        <w:pStyle w:val="a3"/>
        <w:numPr>
          <w:ilvl w:val="1"/>
          <w:numId w:val="9"/>
        </w:numPr>
        <w:tabs>
          <w:tab w:val="left" w:pos="851"/>
          <w:tab w:val="left" w:pos="993"/>
        </w:tabs>
        <w:spacing w:after="0" w:line="240" w:lineRule="auto"/>
        <w:ind w:left="0" w:firstLine="426"/>
        <w:jc w:val="both"/>
        <w:rPr>
          <w:rFonts w:ascii="Times New Roman" w:hAnsi="Times New Roman" w:cs="Times New Roman"/>
          <w:sz w:val="24"/>
          <w:szCs w:val="24"/>
          <w:lang w:val="uk-UA"/>
        </w:rPr>
      </w:pPr>
      <w:r w:rsidRPr="00AE73A3">
        <w:rPr>
          <w:rFonts w:ascii="Times New Roman" w:hAnsi="Times New Roman" w:cs="Times New Roman"/>
          <w:sz w:val="24"/>
          <w:szCs w:val="24"/>
          <w:lang w:val="uk-UA"/>
        </w:rPr>
        <w:t xml:space="preserve">Відомості щодо </w:t>
      </w:r>
      <w:r w:rsidR="0053372D" w:rsidRPr="00AE73A3">
        <w:rPr>
          <w:rFonts w:ascii="Times New Roman" w:hAnsi="Times New Roman" w:cs="Times New Roman"/>
          <w:sz w:val="24"/>
          <w:szCs w:val="24"/>
          <w:lang w:val="uk-UA"/>
        </w:rPr>
        <w:t xml:space="preserve">розробки </w:t>
      </w:r>
      <w:r w:rsidRPr="00AE73A3">
        <w:rPr>
          <w:rFonts w:ascii="Times New Roman" w:hAnsi="Times New Roman" w:cs="Times New Roman"/>
          <w:sz w:val="24"/>
          <w:szCs w:val="24"/>
          <w:lang w:val="uk-UA"/>
        </w:rPr>
        <w:t>документів з питань територіальної оборони.</w:t>
      </w:r>
    </w:p>
    <w:p w14:paraId="0366BA95" w14:textId="77777777" w:rsidR="00B605F9" w:rsidRPr="000D452B" w:rsidRDefault="00B605F9" w:rsidP="000D452B">
      <w:pPr>
        <w:tabs>
          <w:tab w:val="left" w:pos="851"/>
          <w:tab w:val="left" w:pos="993"/>
        </w:tabs>
        <w:spacing w:after="0" w:line="240" w:lineRule="auto"/>
        <w:jc w:val="both"/>
        <w:rPr>
          <w:rFonts w:ascii="Times New Roman" w:hAnsi="Times New Roman" w:cs="Times New Roman"/>
          <w:sz w:val="24"/>
          <w:szCs w:val="24"/>
          <w:lang w:val="uk-UA"/>
        </w:rPr>
      </w:pPr>
    </w:p>
    <w:p w14:paraId="301A7CB6" w14:textId="77777777" w:rsidR="00122685" w:rsidRPr="00A154A0" w:rsidRDefault="00122685" w:rsidP="00122685">
      <w:pPr>
        <w:pStyle w:val="a3"/>
        <w:numPr>
          <w:ilvl w:val="0"/>
          <w:numId w:val="9"/>
        </w:numPr>
        <w:tabs>
          <w:tab w:val="left" w:pos="851"/>
        </w:tabs>
        <w:spacing w:after="0" w:line="240" w:lineRule="auto"/>
        <w:jc w:val="center"/>
        <w:rPr>
          <w:rFonts w:ascii="Times New Roman" w:hAnsi="Times New Roman" w:cs="Times New Roman"/>
          <w:b/>
          <w:bCs/>
          <w:sz w:val="24"/>
          <w:szCs w:val="24"/>
          <w:lang w:val="uk-UA"/>
        </w:rPr>
      </w:pPr>
      <w:r w:rsidRPr="00A154A0">
        <w:rPr>
          <w:rFonts w:ascii="Times New Roman" w:hAnsi="Times New Roman" w:cs="Times New Roman"/>
          <w:b/>
          <w:bCs/>
          <w:sz w:val="24"/>
          <w:szCs w:val="24"/>
          <w:lang w:val="uk-UA"/>
        </w:rPr>
        <w:t>Інформація з питань надзвичайних ситуацій та</w:t>
      </w:r>
    </w:p>
    <w:p w14:paraId="032F2332" w14:textId="77777777" w:rsidR="00122685" w:rsidRDefault="00122685" w:rsidP="00122685">
      <w:pPr>
        <w:pStyle w:val="a3"/>
        <w:tabs>
          <w:tab w:val="left" w:pos="851"/>
        </w:tabs>
        <w:spacing w:after="0" w:line="240" w:lineRule="auto"/>
        <w:jc w:val="center"/>
        <w:rPr>
          <w:rFonts w:ascii="Times New Roman" w:hAnsi="Times New Roman" w:cs="Times New Roman"/>
          <w:b/>
          <w:bCs/>
          <w:sz w:val="24"/>
          <w:szCs w:val="24"/>
          <w:lang w:val="uk-UA"/>
        </w:rPr>
      </w:pPr>
      <w:r w:rsidRPr="00BA4857">
        <w:rPr>
          <w:rFonts w:ascii="Times New Roman" w:hAnsi="Times New Roman" w:cs="Times New Roman"/>
          <w:b/>
          <w:bCs/>
          <w:sz w:val="24"/>
          <w:szCs w:val="24"/>
          <w:lang w:val="uk-UA"/>
        </w:rPr>
        <w:t>цивільного захисту населення</w:t>
      </w:r>
    </w:p>
    <w:p w14:paraId="57EE8C08" w14:textId="77777777" w:rsidR="00122685" w:rsidRPr="002F68A9" w:rsidRDefault="00122685" w:rsidP="002F68A9">
      <w:pPr>
        <w:tabs>
          <w:tab w:val="left" w:pos="851"/>
        </w:tabs>
        <w:spacing w:after="0" w:line="240" w:lineRule="auto"/>
        <w:rPr>
          <w:rFonts w:ascii="Times New Roman" w:hAnsi="Times New Roman" w:cs="Times New Roman"/>
          <w:sz w:val="24"/>
          <w:szCs w:val="24"/>
          <w:lang w:val="uk-UA"/>
        </w:rPr>
      </w:pPr>
    </w:p>
    <w:p w14:paraId="757EEEA9" w14:textId="77777777" w:rsidR="00122685" w:rsidRDefault="00122685" w:rsidP="00122685">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Відомості щодо технічного стану та готовності місцевої системи оповіщення про загрозу виникнення або виникнення надзвичайних ситуацій.</w:t>
      </w:r>
    </w:p>
    <w:p w14:paraId="2196CED8" w14:textId="6D095525" w:rsidR="00122685" w:rsidRDefault="00122685" w:rsidP="00122685">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План цивільного захисту Вишгородської</w:t>
      </w:r>
      <w:r w:rsidR="00F00FE3">
        <w:rPr>
          <w:rFonts w:ascii="Times New Roman" w:hAnsi="Times New Roman" w:cs="Times New Roman"/>
          <w:sz w:val="24"/>
          <w:szCs w:val="24"/>
          <w:lang w:val="uk-UA"/>
        </w:rPr>
        <w:t xml:space="preserve"> міської</w:t>
      </w:r>
      <w:r>
        <w:rPr>
          <w:rFonts w:ascii="Times New Roman" w:hAnsi="Times New Roman" w:cs="Times New Roman"/>
          <w:sz w:val="24"/>
          <w:szCs w:val="24"/>
          <w:lang w:val="uk-UA"/>
        </w:rPr>
        <w:t xml:space="preserve"> територіальної громади на особливий період.</w:t>
      </w:r>
    </w:p>
    <w:p w14:paraId="3189FB47" w14:textId="77777777" w:rsidR="00122685" w:rsidRDefault="00122685" w:rsidP="00122685">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Відомості про заходи з евакуації населення, матеріальних та культурних цінностей в особливий період.</w:t>
      </w:r>
    </w:p>
    <w:p w14:paraId="15799F39" w14:textId="77777777" w:rsidR="00122685" w:rsidRDefault="00122685" w:rsidP="00122685">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Відомості щодо стану готовності Вишгородської міської </w:t>
      </w:r>
      <w:proofErr w:type="spellStart"/>
      <w:r>
        <w:rPr>
          <w:rFonts w:ascii="Times New Roman" w:hAnsi="Times New Roman" w:cs="Times New Roman"/>
          <w:sz w:val="24"/>
          <w:szCs w:val="24"/>
          <w:lang w:val="uk-UA"/>
        </w:rPr>
        <w:t>субланки</w:t>
      </w:r>
      <w:proofErr w:type="spellEnd"/>
      <w:r>
        <w:rPr>
          <w:rFonts w:ascii="Times New Roman" w:hAnsi="Times New Roman" w:cs="Times New Roman"/>
          <w:sz w:val="24"/>
          <w:szCs w:val="24"/>
          <w:lang w:val="uk-UA"/>
        </w:rPr>
        <w:t xml:space="preserve"> територіальної підсистеми єдиної державної системи цивільного захисту.</w:t>
      </w:r>
    </w:p>
    <w:p w14:paraId="75DE0BAB" w14:textId="77777777" w:rsidR="00122685" w:rsidRDefault="00122685" w:rsidP="00122685">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Відомості про кількість та результати проведених навчань та тренувань з цивільного захисту.</w:t>
      </w:r>
    </w:p>
    <w:p w14:paraId="6272A7A4" w14:textId="3392509A" w:rsidR="00122685" w:rsidRDefault="00122685" w:rsidP="00122685">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Табелі термінових та строкових донесень М</w:t>
      </w:r>
      <w:r w:rsidR="001D6C16">
        <w:rPr>
          <w:rFonts w:ascii="Times New Roman" w:hAnsi="Times New Roman" w:cs="Times New Roman"/>
          <w:sz w:val="24"/>
          <w:szCs w:val="24"/>
          <w:lang w:val="uk-UA"/>
        </w:rPr>
        <w:t>іністерства надзвичайних ситуацій</w:t>
      </w:r>
      <w:r>
        <w:rPr>
          <w:rFonts w:ascii="Times New Roman" w:hAnsi="Times New Roman" w:cs="Times New Roman"/>
          <w:sz w:val="24"/>
          <w:szCs w:val="24"/>
          <w:lang w:val="uk-UA"/>
        </w:rPr>
        <w:t xml:space="preserve"> України, які не підпадають під дію зводу відомостей, що становлять державну таємницю.</w:t>
      </w:r>
    </w:p>
    <w:p w14:paraId="6396169E" w14:textId="1A145DD0" w:rsidR="00122685" w:rsidRDefault="00122685" w:rsidP="00122685">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Відомості про стан використання резервного фонду бюджету міста на попередження та ліквідацію надзвичайних ситуацій.</w:t>
      </w:r>
    </w:p>
    <w:p w14:paraId="4EEFCA82" w14:textId="77777777" w:rsidR="00122685" w:rsidRDefault="00122685" w:rsidP="00122685">
      <w:pPr>
        <w:pStyle w:val="a3"/>
        <w:numPr>
          <w:ilvl w:val="1"/>
          <w:numId w:val="9"/>
        </w:numPr>
        <w:tabs>
          <w:tab w:val="left" w:pos="851"/>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Відомості щодо залучення територіальної підсистеми цивільного захисту в антитерористичних операціях та територіальній обороні.</w:t>
      </w:r>
    </w:p>
    <w:p w14:paraId="6038C8D2" w14:textId="580EC7A5" w:rsidR="00122685" w:rsidRDefault="00122685" w:rsidP="00122685">
      <w:pPr>
        <w:pStyle w:val="a3"/>
        <w:numPr>
          <w:ilvl w:val="1"/>
          <w:numId w:val="9"/>
        </w:numPr>
        <w:tabs>
          <w:tab w:val="left" w:pos="851"/>
          <w:tab w:val="left"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Відомості щодо формування та використання </w:t>
      </w:r>
      <w:r w:rsidR="00F00FE3">
        <w:rPr>
          <w:rFonts w:ascii="Times New Roman" w:hAnsi="Times New Roman" w:cs="Times New Roman"/>
          <w:sz w:val="24"/>
          <w:szCs w:val="24"/>
          <w:lang w:val="uk-UA"/>
        </w:rPr>
        <w:t>міського</w:t>
      </w:r>
      <w:r>
        <w:rPr>
          <w:rFonts w:ascii="Times New Roman" w:hAnsi="Times New Roman" w:cs="Times New Roman"/>
          <w:sz w:val="24"/>
          <w:szCs w:val="24"/>
          <w:lang w:val="uk-UA"/>
        </w:rPr>
        <w:t xml:space="preserve"> страхового фонду документації.</w:t>
      </w:r>
    </w:p>
    <w:p w14:paraId="7D7D1A32" w14:textId="77777777" w:rsidR="00122685" w:rsidRDefault="00122685" w:rsidP="00122685">
      <w:pPr>
        <w:pStyle w:val="a3"/>
        <w:numPr>
          <w:ilvl w:val="1"/>
          <w:numId w:val="9"/>
        </w:numPr>
        <w:tabs>
          <w:tab w:val="left" w:pos="851"/>
          <w:tab w:val="left"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Зведені дані про стан підготовки цивільного захисту за рік, якщо  відомості в них не містять інформацію, що становить державну таємницю.</w:t>
      </w:r>
    </w:p>
    <w:p w14:paraId="4362DE4F" w14:textId="3491E9DD" w:rsidR="00122685" w:rsidRDefault="00122685" w:rsidP="00122685">
      <w:pPr>
        <w:pStyle w:val="a3"/>
        <w:numPr>
          <w:ilvl w:val="1"/>
          <w:numId w:val="9"/>
        </w:numPr>
        <w:tabs>
          <w:tab w:val="left" w:pos="709"/>
          <w:tab w:val="left" w:pos="993"/>
        </w:tabs>
        <w:spacing w:after="0" w:line="240" w:lineRule="auto"/>
        <w:ind w:left="0" w:firstLine="426"/>
        <w:jc w:val="both"/>
        <w:rPr>
          <w:rFonts w:ascii="Times New Roman" w:hAnsi="Times New Roman" w:cs="Times New Roman"/>
          <w:sz w:val="24"/>
          <w:szCs w:val="24"/>
          <w:lang w:val="uk-UA"/>
        </w:rPr>
      </w:pPr>
      <w:r w:rsidRPr="000F04CD">
        <w:rPr>
          <w:rFonts w:ascii="Times New Roman" w:hAnsi="Times New Roman" w:cs="Times New Roman"/>
          <w:sz w:val="24"/>
          <w:szCs w:val="24"/>
          <w:lang w:val="uk-UA"/>
        </w:rPr>
        <w:t xml:space="preserve">Відомості про стан цивільного захисту в особливий період </w:t>
      </w:r>
      <w:r>
        <w:rPr>
          <w:rFonts w:ascii="Times New Roman" w:hAnsi="Times New Roman" w:cs="Times New Roman"/>
          <w:sz w:val="24"/>
          <w:szCs w:val="24"/>
          <w:lang w:val="uk-UA"/>
        </w:rPr>
        <w:t>в підприємствах, установах, організаціях громади, якщо відомості в них не містять інформацію, що становить державну таємницю.</w:t>
      </w:r>
    </w:p>
    <w:p w14:paraId="5CC58F7C" w14:textId="27D6813E" w:rsidR="006B4B7D" w:rsidRDefault="006B4B7D" w:rsidP="00122685">
      <w:pPr>
        <w:pStyle w:val="a3"/>
        <w:numPr>
          <w:ilvl w:val="1"/>
          <w:numId w:val="9"/>
        </w:numPr>
        <w:tabs>
          <w:tab w:val="left" w:pos="709"/>
          <w:tab w:val="left"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Географічні координати об’єктів критичної інфраструктури</w:t>
      </w:r>
      <w:r w:rsidR="0023766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237666">
        <w:rPr>
          <w:rFonts w:ascii="Times New Roman" w:hAnsi="Times New Roman" w:cs="Times New Roman"/>
          <w:sz w:val="24"/>
          <w:szCs w:val="24"/>
          <w:lang w:val="uk-UA"/>
        </w:rPr>
        <w:t>в</w:t>
      </w:r>
      <w:r>
        <w:rPr>
          <w:rFonts w:ascii="Times New Roman" w:hAnsi="Times New Roman" w:cs="Times New Roman"/>
          <w:sz w:val="24"/>
          <w:szCs w:val="24"/>
          <w:lang w:val="uk-UA"/>
        </w:rPr>
        <w:t>ідомості про організаційні заходи їх захисту і технічні засоби оборони.</w:t>
      </w:r>
    </w:p>
    <w:p w14:paraId="42F75723" w14:textId="77777777" w:rsidR="00122685" w:rsidRDefault="00122685" w:rsidP="00122685">
      <w:pPr>
        <w:pStyle w:val="a3"/>
        <w:numPr>
          <w:ilvl w:val="1"/>
          <w:numId w:val="9"/>
        </w:numPr>
        <w:tabs>
          <w:tab w:val="left" w:pos="709"/>
          <w:tab w:val="left"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Відомості щодо удосконалення системи захисту об’єктів критичної інфраструктури.</w:t>
      </w:r>
    </w:p>
    <w:p w14:paraId="25D6BCC6" w14:textId="4A0DF496" w:rsidR="00122685" w:rsidRDefault="00122685" w:rsidP="00122685">
      <w:pPr>
        <w:pStyle w:val="a3"/>
        <w:numPr>
          <w:ilvl w:val="1"/>
          <w:numId w:val="9"/>
        </w:numPr>
        <w:tabs>
          <w:tab w:val="left" w:pos="709"/>
          <w:tab w:val="left"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Відомості щодо планування, організації та проведення роботи з питань цивільного захисту в особливий час.</w:t>
      </w:r>
    </w:p>
    <w:p w14:paraId="252E80A1" w14:textId="00937FBF" w:rsidR="00B605F9" w:rsidRPr="00D12621" w:rsidRDefault="00122685" w:rsidP="00D12621">
      <w:pPr>
        <w:pStyle w:val="a3"/>
        <w:numPr>
          <w:ilvl w:val="1"/>
          <w:numId w:val="9"/>
        </w:numPr>
        <w:tabs>
          <w:tab w:val="left" w:pos="709"/>
          <w:tab w:val="left" w:pos="993"/>
        </w:tabs>
        <w:spacing w:after="0" w:line="240" w:lineRule="auto"/>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Відомості про засоби захисту, планування, організацію та запровадження заходів із захисту, фактичний стан об’єктів критичної інфраструктури та/або критичної інформаційної інфраструктури, оцінку стану їх захищеності та проектні загрози критичній інфраструктурі та їх перегляд.</w:t>
      </w:r>
    </w:p>
    <w:p w14:paraId="69A9F4C5" w14:textId="77777777" w:rsidR="00B605F9" w:rsidRPr="00F00FE3" w:rsidRDefault="00B605F9" w:rsidP="002118F8">
      <w:pPr>
        <w:tabs>
          <w:tab w:val="left" w:pos="720"/>
          <w:tab w:val="left" w:pos="851"/>
        </w:tabs>
        <w:spacing w:after="0" w:line="240" w:lineRule="auto"/>
        <w:rPr>
          <w:rFonts w:ascii="Times New Roman" w:hAnsi="Times New Roman" w:cs="Times New Roman"/>
          <w:sz w:val="24"/>
          <w:szCs w:val="24"/>
          <w:lang w:val="uk-UA"/>
        </w:rPr>
      </w:pPr>
    </w:p>
    <w:p w14:paraId="456D5449" w14:textId="77777777" w:rsidR="00B15648" w:rsidRPr="006E2FFB" w:rsidRDefault="002118F8" w:rsidP="00A154A0">
      <w:pPr>
        <w:pStyle w:val="a3"/>
        <w:numPr>
          <w:ilvl w:val="0"/>
          <w:numId w:val="9"/>
        </w:numPr>
        <w:tabs>
          <w:tab w:val="left" w:pos="720"/>
          <w:tab w:val="left" w:pos="851"/>
        </w:tabs>
        <w:spacing w:after="0" w:line="240" w:lineRule="auto"/>
        <w:jc w:val="center"/>
        <w:rPr>
          <w:rFonts w:ascii="Times New Roman" w:hAnsi="Times New Roman" w:cs="Times New Roman"/>
          <w:b/>
          <w:bCs/>
          <w:sz w:val="24"/>
          <w:szCs w:val="24"/>
          <w:lang w:val="uk-UA"/>
        </w:rPr>
      </w:pPr>
      <w:r w:rsidRPr="006E2FFB">
        <w:rPr>
          <w:rFonts w:ascii="Times New Roman" w:hAnsi="Times New Roman" w:cs="Times New Roman"/>
          <w:b/>
          <w:bCs/>
          <w:sz w:val="24"/>
          <w:szCs w:val="24"/>
          <w:lang w:val="uk-UA"/>
        </w:rPr>
        <w:t xml:space="preserve">Інформація з питань технічного захисту інформації </w:t>
      </w:r>
    </w:p>
    <w:p w14:paraId="6C2989E0" w14:textId="1F0C3816" w:rsidR="00162A2C" w:rsidRPr="00F00FE3" w:rsidRDefault="00252690" w:rsidP="00162A2C">
      <w:pPr>
        <w:tabs>
          <w:tab w:val="left" w:pos="709"/>
          <w:tab w:val="left" w:pos="851"/>
        </w:tabs>
        <w:spacing w:after="0" w:line="240" w:lineRule="auto"/>
        <w:jc w:val="both"/>
        <w:rPr>
          <w:rFonts w:ascii="Times New Roman" w:hAnsi="Times New Roman" w:cs="Times New Roman"/>
          <w:color w:val="FF0000"/>
          <w:sz w:val="24"/>
          <w:szCs w:val="24"/>
          <w:lang w:val="uk-UA"/>
        </w:rPr>
      </w:pPr>
      <w:r w:rsidRPr="00F00FE3">
        <w:rPr>
          <w:rFonts w:ascii="Times New Roman" w:hAnsi="Times New Roman" w:cs="Times New Roman"/>
          <w:color w:val="FF0000"/>
          <w:sz w:val="24"/>
          <w:szCs w:val="24"/>
          <w:lang w:val="uk-UA"/>
        </w:rPr>
        <w:t xml:space="preserve">  </w:t>
      </w:r>
    </w:p>
    <w:p w14:paraId="21C41FD9" w14:textId="77777777" w:rsidR="00C14E81" w:rsidRPr="00DC1DAD" w:rsidRDefault="00C14E81" w:rsidP="00A154A0">
      <w:pPr>
        <w:pStyle w:val="a3"/>
        <w:numPr>
          <w:ilvl w:val="1"/>
          <w:numId w:val="9"/>
        </w:numPr>
        <w:tabs>
          <w:tab w:val="left" w:pos="720"/>
          <w:tab w:val="left" w:pos="851"/>
        </w:tabs>
        <w:spacing w:after="0" w:line="240" w:lineRule="auto"/>
        <w:ind w:left="142" w:firstLine="284"/>
        <w:jc w:val="both"/>
        <w:rPr>
          <w:rFonts w:ascii="Times New Roman" w:hAnsi="Times New Roman" w:cs="Times New Roman"/>
          <w:sz w:val="24"/>
          <w:szCs w:val="24"/>
          <w:lang w:val="uk-UA"/>
        </w:rPr>
      </w:pPr>
      <w:r w:rsidRPr="00DC1DAD">
        <w:rPr>
          <w:rFonts w:ascii="Times New Roman" w:hAnsi="Times New Roman" w:cs="Times New Roman"/>
          <w:sz w:val="24"/>
          <w:szCs w:val="24"/>
          <w:lang w:val="uk-UA"/>
        </w:rPr>
        <w:t>Відомості з питань технічного захисту інформації, вимога щодо захисту якої встановлена законодавством, якщо вони не розкривають норми (вимоги) та методики контролю технічного захисту інформації, крім тих, що становлять державну таємницю.</w:t>
      </w:r>
    </w:p>
    <w:p w14:paraId="64878294" w14:textId="47708926" w:rsidR="00162A2C" w:rsidRPr="00DC1DAD" w:rsidRDefault="00162A2C" w:rsidP="00DC1DAD">
      <w:pPr>
        <w:pStyle w:val="a3"/>
        <w:numPr>
          <w:ilvl w:val="1"/>
          <w:numId w:val="9"/>
        </w:numPr>
        <w:tabs>
          <w:tab w:val="left" w:pos="720"/>
          <w:tab w:val="left" w:pos="851"/>
        </w:tabs>
        <w:spacing w:after="0" w:line="240" w:lineRule="auto"/>
        <w:ind w:left="142" w:firstLine="284"/>
        <w:jc w:val="both"/>
        <w:rPr>
          <w:rFonts w:ascii="Times New Roman" w:hAnsi="Times New Roman" w:cs="Times New Roman"/>
          <w:sz w:val="24"/>
          <w:szCs w:val="24"/>
          <w:lang w:val="uk-UA"/>
        </w:rPr>
      </w:pPr>
      <w:r w:rsidRPr="00DC1DAD">
        <w:rPr>
          <w:rFonts w:ascii="Times New Roman" w:hAnsi="Times New Roman" w:cs="Times New Roman"/>
          <w:sz w:val="24"/>
          <w:szCs w:val="24"/>
          <w:lang w:val="uk-UA"/>
        </w:rPr>
        <w:t xml:space="preserve">Відомості про взаємодію із суб’єктами забезпечення </w:t>
      </w:r>
      <w:proofErr w:type="spellStart"/>
      <w:r w:rsidRPr="00DC1DAD">
        <w:rPr>
          <w:rFonts w:ascii="Times New Roman" w:hAnsi="Times New Roman" w:cs="Times New Roman"/>
          <w:sz w:val="24"/>
          <w:szCs w:val="24"/>
          <w:lang w:val="uk-UA"/>
        </w:rPr>
        <w:t>кібербезпеки</w:t>
      </w:r>
      <w:proofErr w:type="spellEnd"/>
      <w:r w:rsidRPr="00DC1DAD">
        <w:rPr>
          <w:rFonts w:ascii="Times New Roman" w:hAnsi="Times New Roman" w:cs="Times New Roman"/>
          <w:sz w:val="24"/>
          <w:szCs w:val="24"/>
          <w:lang w:val="uk-UA"/>
        </w:rPr>
        <w:t xml:space="preserve"> держави з питань виявлення, попередження, припинення кібератак та </w:t>
      </w:r>
      <w:proofErr w:type="spellStart"/>
      <w:r w:rsidRPr="00DC1DAD">
        <w:rPr>
          <w:rFonts w:ascii="Times New Roman" w:hAnsi="Times New Roman" w:cs="Times New Roman"/>
          <w:sz w:val="24"/>
          <w:szCs w:val="24"/>
          <w:lang w:val="uk-UA"/>
        </w:rPr>
        <w:t>кіберіецендентів</w:t>
      </w:r>
      <w:proofErr w:type="spellEnd"/>
      <w:r w:rsidRPr="00DC1DAD">
        <w:rPr>
          <w:rFonts w:ascii="Times New Roman" w:hAnsi="Times New Roman" w:cs="Times New Roman"/>
          <w:sz w:val="24"/>
          <w:szCs w:val="24"/>
          <w:lang w:val="uk-UA"/>
        </w:rPr>
        <w:t xml:space="preserve">, а також усунення їх наслідків, розголошення яких може призвести до негативних наслідків в безпеці інформаційної діяльності. </w:t>
      </w:r>
    </w:p>
    <w:p w14:paraId="4904F115" w14:textId="434A4C4C" w:rsidR="0075625E" w:rsidRDefault="003A1CD0" w:rsidP="0075625E">
      <w:pPr>
        <w:pStyle w:val="a3"/>
        <w:numPr>
          <w:ilvl w:val="1"/>
          <w:numId w:val="9"/>
        </w:numPr>
        <w:tabs>
          <w:tab w:val="left" w:pos="720"/>
          <w:tab w:val="left" w:pos="851"/>
        </w:tabs>
        <w:spacing w:after="0" w:line="240" w:lineRule="auto"/>
        <w:ind w:left="142" w:firstLine="284"/>
        <w:jc w:val="both"/>
        <w:rPr>
          <w:rFonts w:ascii="Times New Roman" w:hAnsi="Times New Roman" w:cs="Times New Roman"/>
          <w:sz w:val="24"/>
          <w:szCs w:val="24"/>
          <w:lang w:val="uk-UA"/>
        </w:rPr>
      </w:pPr>
      <w:r w:rsidRPr="00DC1DAD">
        <w:rPr>
          <w:rFonts w:ascii="Times New Roman" w:hAnsi="Times New Roman" w:cs="Times New Roman"/>
          <w:sz w:val="24"/>
          <w:szCs w:val="24"/>
          <w:lang w:val="uk-UA"/>
        </w:rPr>
        <w:t xml:space="preserve">Відомості щодо окремого об’єкта </w:t>
      </w:r>
      <w:proofErr w:type="spellStart"/>
      <w:r w:rsidRPr="00DC1DAD">
        <w:rPr>
          <w:rFonts w:ascii="Times New Roman" w:hAnsi="Times New Roman" w:cs="Times New Roman"/>
          <w:sz w:val="24"/>
          <w:szCs w:val="24"/>
          <w:lang w:val="uk-UA"/>
        </w:rPr>
        <w:t>кіберзахисту</w:t>
      </w:r>
      <w:proofErr w:type="spellEnd"/>
      <w:r w:rsidRPr="00DC1DAD">
        <w:rPr>
          <w:rFonts w:ascii="Times New Roman" w:hAnsi="Times New Roman" w:cs="Times New Roman"/>
          <w:sz w:val="24"/>
          <w:szCs w:val="24"/>
          <w:lang w:val="uk-UA"/>
        </w:rPr>
        <w:t xml:space="preserve"> про планування, організацію запровадження та зміст заходів, фактичний стан, наявність недоліків в організації </w:t>
      </w:r>
      <w:proofErr w:type="spellStart"/>
      <w:r w:rsidRPr="00DC1DAD">
        <w:rPr>
          <w:rFonts w:ascii="Times New Roman" w:hAnsi="Times New Roman" w:cs="Times New Roman"/>
          <w:sz w:val="24"/>
          <w:szCs w:val="24"/>
          <w:lang w:val="uk-UA"/>
        </w:rPr>
        <w:t>кіберзахисту</w:t>
      </w:r>
      <w:proofErr w:type="spellEnd"/>
      <w:r w:rsidRPr="00DC1DAD">
        <w:rPr>
          <w:rFonts w:ascii="Times New Roman" w:hAnsi="Times New Roman" w:cs="Times New Roman"/>
          <w:sz w:val="24"/>
          <w:szCs w:val="24"/>
          <w:lang w:val="uk-UA"/>
        </w:rPr>
        <w:t xml:space="preserve">, а також рекомендації щодо підвищення рівня </w:t>
      </w:r>
      <w:proofErr w:type="spellStart"/>
      <w:r w:rsidRPr="00DC1DAD">
        <w:rPr>
          <w:rFonts w:ascii="Times New Roman" w:hAnsi="Times New Roman" w:cs="Times New Roman"/>
          <w:sz w:val="24"/>
          <w:szCs w:val="24"/>
          <w:lang w:val="uk-UA"/>
        </w:rPr>
        <w:t>кіберзахисту</w:t>
      </w:r>
      <w:proofErr w:type="spellEnd"/>
      <w:r w:rsidRPr="00DC1DAD">
        <w:rPr>
          <w:rFonts w:ascii="Times New Roman" w:hAnsi="Times New Roman" w:cs="Times New Roman"/>
          <w:sz w:val="24"/>
          <w:szCs w:val="24"/>
          <w:lang w:val="uk-UA"/>
        </w:rPr>
        <w:t xml:space="preserve">, розголошення </w:t>
      </w:r>
      <w:r w:rsidRPr="00DC1DAD">
        <w:rPr>
          <w:rFonts w:ascii="Times New Roman" w:hAnsi="Times New Roman" w:cs="Times New Roman"/>
          <w:sz w:val="24"/>
          <w:szCs w:val="24"/>
          <w:lang w:val="uk-UA"/>
        </w:rPr>
        <w:lastRenderedPageBreak/>
        <w:t>яких може призвести до негативних наслідків у сфері національної безпеки і оборони, крім тих, що становлять державну таємницю.</w:t>
      </w:r>
    </w:p>
    <w:p w14:paraId="145DE31E" w14:textId="6D8C7D69" w:rsidR="00DC1DAD" w:rsidRDefault="00DC1DAD" w:rsidP="0075625E">
      <w:pPr>
        <w:pStyle w:val="a3"/>
        <w:numPr>
          <w:ilvl w:val="1"/>
          <w:numId w:val="9"/>
        </w:numPr>
        <w:tabs>
          <w:tab w:val="left" w:pos="720"/>
          <w:tab w:val="left" w:pos="851"/>
        </w:tabs>
        <w:spacing w:after="0" w:line="240" w:lineRule="auto"/>
        <w:ind w:left="142"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Відомості про структуру та склад програмних та апаратних компонентів серверної мережевої інфраструктури, її топологію, журнали реєстрації подій (</w:t>
      </w:r>
      <w:proofErr w:type="spellStart"/>
      <w:r>
        <w:rPr>
          <w:rFonts w:ascii="Times New Roman" w:hAnsi="Times New Roman" w:cs="Times New Roman"/>
          <w:sz w:val="24"/>
          <w:szCs w:val="24"/>
          <w:lang w:val="uk-UA"/>
        </w:rPr>
        <w:t>логи</w:t>
      </w:r>
      <w:proofErr w:type="spellEnd"/>
      <w:r>
        <w:rPr>
          <w:rFonts w:ascii="Times New Roman" w:hAnsi="Times New Roman" w:cs="Times New Roman"/>
          <w:sz w:val="24"/>
          <w:szCs w:val="24"/>
          <w:lang w:val="uk-UA"/>
        </w:rPr>
        <w:t xml:space="preserve">) компонентів серверної мережевої інфраструктури, виявлення, запобігання, припинення кібератак та </w:t>
      </w:r>
      <w:proofErr w:type="spellStart"/>
      <w:r>
        <w:rPr>
          <w:rFonts w:ascii="Times New Roman" w:hAnsi="Times New Roman" w:cs="Times New Roman"/>
          <w:sz w:val="24"/>
          <w:szCs w:val="24"/>
          <w:lang w:val="uk-UA"/>
        </w:rPr>
        <w:t>кіберінцендентів</w:t>
      </w:r>
      <w:proofErr w:type="spellEnd"/>
      <w:r>
        <w:rPr>
          <w:rFonts w:ascii="Times New Roman" w:hAnsi="Times New Roman" w:cs="Times New Roman"/>
          <w:sz w:val="24"/>
          <w:szCs w:val="24"/>
          <w:lang w:val="uk-UA"/>
        </w:rPr>
        <w:t xml:space="preserve">, а також усунення їх наслідків, розголошення яких може призвести до негативних наслідків в безпеці інформаційної діяльності. </w:t>
      </w:r>
    </w:p>
    <w:p w14:paraId="41B41FBA" w14:textId="0D30BB33" w:rsidR="00DC1DAD" w:rsidRDefault="00DC1DAD" w:rsidP="0075625E">
      <w:pPr>
        <w:pStyle w:val="a3"/>
        <w:numPr>
          <w:ilvl w:val="1"/>
          <w:numId w:val="9"/>
        </w:numPr>
        <w:tabs>
          <w:tab w:val="left" w:pos="720"/>
          <w:tab w:val="left" w:pos="851"/>
        </w:tabs>
        <w:spacing w:after="0" w:line="240" w:lineRule="auto"/>
        <w:ind w:left="142"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Відомості щодо планування, організації впровадження, зміст заходів, фактичний стан інформаційно-комунікаційних систем, розголошення яких може призвести до негативних наслідків в безпеці інформаційної діяльності.</w:t>
      </w:r>
    </w:p>
    <w:p w14:paraId="218A53F8" w14:textId="7FE0F146" w:rsidR="00DC1DAD" w:rsidRDefault="00DC1DAD" w:rsidP="0075625E">
      <w:pPr>
        <w:pStyle w:val="a3"/>
        <w:numPr>
          <w:ilvl w:val="1"/>
          <w:numId w:val="9"/>
        </w:numPr>
        <w:tabs>
          <w:tab w:val="left" w:pos="720"/>
          <w:tab w:val="left" w:pos="851"/>
        </w:tabs>
        <w:spacing w:after="0" w:line="240" w:lineRule="auto"/>
        <w:ind w:left="142"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Відомості про паролі доступу до інформаційних ресурсів.</w:t>
      </w:r>
    </w:p>
    <w:p w14:paraId="73950EE6" w14:textId="7A5A8552" w:rsidR="00DC1DAD" w:rsidRDefault="00DC1DAD" w:rsidP="0075625E">
      <w:pPr>
        <w:pStyle w:val="a3"/>
        <w:numPr>
          <w:ilvl w:val="1"/>
          <w:numId w:val="9"/>
        </w:numPr>
        <w:tabs>
          <w:tab w:val="left" w:pos="720"/>
          <w:tab w:val="left" w:pos="851"/>
        </w:tabs>
        <w:spacing w:after="0" w:line="240" w:lineRule="auto"/>
        <w:ind w:left="142"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Відомості щодо стану технічного захисту службової інформації, комплексних систем захисту інформації в автоматизованих інформаційних, комунікаційних та інформаційно-комунікаційних системах. </w:t>
      </w:r>
    </w:p>
    <w:p w14:paraId="7DB98230" w14:textId="3DAE3921" w:rsidR="006E2FFB" w:rsidRDefault="006E2FFB" w:rsidP="0075625E">
      <w:pPr>
        <w:pStyle w:val="a3"/>
        <w:numPr>
          <w:ilvl w:val="1"/>
          <w:numId w:val="9"/>
        </w:numPr>
        <w:tabs>
          <w:tab w:val="left" w:pos="720"/>
          <w:tab w:val="left" w:pos="851"/>
        </w:tabs>
        <w:spacing w:after="0" w:line="240" w:lineRule="auto"/>
        <w:ind w:left="142"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Відомості за окремими показниками про зміст заходів, склад засобів, умови експлуатації комплексу технічного захисту або комплексної системи захисту</w:t>
      </w:r>
      <w:r w:rsidR="00832CE4">
        <w:rPr>
          <w:rFonts w:ascii="Times New Roman" w:hAnsi="Times New Roman" w:cs="Times New Roman"/>
          <w:sz w:val="24"/>
          <w:szCs w:val="24"/>
          <w:lang w:val="uk-UA"/>
        </w:rPr>
        <w:t xml:space="preserve"> </w:t>
      </w:r>
      <w:r>
        <w:rPr>
          <w:rFonts w:ascii="Times New Roman" w:hAnsi="Times New Roman" w:cs="Times New Roman"/>
          <w:sz w:val="24"/>
          <w:szCs w:val="24"/>
          <w:lang w:val="uk-UA"/>
        </w:rPr>
        <w:t>інформації, призначених для захисту ін</w:t>
      </w:r>
      <w:r w:rsidR="00832CE4">
        <w:rPr>
          <w:rFonts w:ascii="Times New Roman" w:hAnsi="Times New Roman" w:cs="Times New Roman"/>
          <w:sz w:val="24"/>
          <w:szCs w:val="24"/>
          <w:lang w:val="uk-UA"/>
        </w:rPr>
        <w:t>ф</w:t>
      </w:r>
      <w:r>
        <w:rPr>
          <w:rFonts w:ascii="Times New Roman" w:hAnsi="Times New Roman" w:cs="Times New Roman"/>
          <w:sz w:val="24"/>
          <w:szCs w:val="24"/>
          <w:lang w:val="uk-UA"/>
        </w:rPr>
        <w:t>ормації, вимога щодо захисту якої встановлена законодавством (крім тих, що становлять державну тає</w:t>
      </w:r>
      <w:r w:rsidR="00832CE4">
        <w:rPr>
          <w:rFonts w:ascii="Times New Roman" w:hAnsi="Times New Roman" w:cs="Times New Roman"/>
          <w:sz w:val="24"/>
          <w:szCs w:val="24"/>
          <w:lang w:val="uk-UA"/>
        </w:rPr>
        <w:t>м</w:t>
      </w:r>
      <w:r>
        <w:rPr>
          <w:rFonts w:ascii="Times New Roman" w:hAnsi="Times New Roman" w:cs="Times New Roman"/>
          <w:sz w:val="24"/>
          <w:szCs w:val="24"/>
          <w:lang w:val="uk-UA"/>
        </w:rPr>
        <w:t>ницю), на конкретному об’єкті інформаційної діяльності або конкретній інформаційній (автоматизованій</w:t>
      </w:r>
      <w:r w:rsidR="00832CE4">
        <w:rPr>
          <w:rFonts w:ascii="Times New Roman" w:hAnsi="Times New Roman" w:cs="Times New Roman"/>
          <w:sz w:val="24"/>
          <w:szCs w:val="24"/>
          <w:lang w:val="uk-UA"/>
        </w:rPr>
        <w:t>) телекомунікаційній чи інформаційно-телекомунікаційній системі.</w:t>
      </w:r>
    </w:p>
    <w:p w14:paraId="7D7EF239" w14:textId="5ADA340F" w:rsidR="00832CE4" w:rsidRPr="00DC1DAD" w:rsidRDefault="00832CE4" w:rsidP="0075625E">
      <w:pPr>
        <w:pStyle w:val="a3"/>
        <w:numPr>
          <w:ilvl w:val="1"/>
          <w:numId w:val="9"/>
        </w:numPr>
        <w:tabs>
          <w:tab w:val="left" w:pos="720"/>
          <w:tab w:val="left" w:pos="851"/>
        </w:tabs>
        <w:spacing w:after="0" w:line="240" w:lineRule="auto"/>
        <w:ind w:left="142"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Відомості про планування, організацію запровадження заходів, фактичний стан, наявність недоліків в організації захисту інформації щодо окремого об’єкта інформаційної діяльності, інформаційної, телекомунікаційної, інформаційно-телекомунікаційної системи, де циркулює (або передбачена циркуляція) інформація, вимога щодо захисту якої встановлена законодавством, крім тих, що становлять державну таємницю. Рекомендації щодо приведення стану захисту інформації на зазначених об’єктах і системах у відповідність із вимогами законодавства, крім тих, що становлять державну таємницю. </w:t>
      </w:r>
    </w:p>
    <w:p w14:paraId="29BE9D2C" w14:textId="257AA4FA" w:rsidR="00B605F9" w:rsidRPr="00DC1DAD" w:rsidRDefault="00C5556C" w:rsidP="00B605F9">
      <w:pPr>
        <w:pStyle w:val="a3"/>
        <w:numPr>
          <w:ilvl w:val="1"/>
          <w:numId w:val="9"/>
        </w:numPr>
        <w:tabs>
          <w:tab w:val="left" w:pos="720"/>
          <w:tab w:val="left" w:pos="851"/>
          <w:tab w:val="left" w:pos="993"/>
        </w:tabs>
        <w:spacing w:after="0" w:line="240" w:lineRule="auto"/>
        <w:ind w:left="142" w:firstLine="284"/>
        <w:jc w:val="both"/>
        <w:rPr>
          <w:rFonts w:ascii="Times New Roman" w:hAnsi="Times New Roman" w:cs="Times New Roman"/>
          <w:sz w:val="24"/>
          <w:szCs w:val="24"/>
          <w:lang w:val="uk-UA"/>
        </w:rPr>
      </w:pPr>
      <w:r w:rsidRPr="00DC1DAD">
        <w:rPr>
          <w:rFonts w:ascii="Times New Roman" w:hAnsi="Times New Roman" w:cs="Times New Roman"/>
          <w:sz w:val="24"/>
          <w:szCs w:val="24"/>
          <w:shd w:val="clear" w:color="auto" w:fill="FFFFFF"/>
        </w:rPr>
        <w:t> </w:t>
      </w:r>
      <w:r w:rsidRPr="00DC1DAD">
        <w:rPr>
          <w:rFonts w:ascii="Times New Roman" w:hAnsi="Times New Roman" w:cs="Times New Roman"/>
          <w:sz w:val="24"/>
          <w:szCs w:val="24"/>
          <w:shd w:val="clear" w:color="auto" w:fill="FFFFFF"/>
          <w:lang w:val="uk-UA"/>
        </w:rPr>
        <w:t xml:space="preserve">Відомості щодо </w:t>
      </w:r>
      <w:proofErr w:type="spellStart"/>
      <w:r w:rsidRPr="00DC1DAD">
        <w:rPr>
          <w:rFonts w:ascii="Times New Roman" w:hAnsi="Times New Roman" w:cs="Times New Roman"/>
          <w:sz w:val="24"/>
          <w:szCs w:val="24"/>
          <w:shd w:val="clear" w:color="auto" w:fill="FFFFFF"/>
          <w:lang w:val="uk-UA"/>
        </w:rPr>
        <w:t>категоріювання</w:t>
      </w:r>
      <w:proofErr w:type="spellEnd"/>
      <w:r w:rsidRPr="00DC1DAD">
        <w:rPr>
          <w:rFonts w:ascii="Times New Roman" w:hAnsi="Times New Roman" w:cs="Times New Roman"/>
          <w:sz w:val="24"/>
          <w:szCs w:val="24"/>
          <w:shd w:val="clear" w:color="auto" w:fill="FFFFFF"/>
          <w:lang w:val="uk-UA"/>
        </w:rPr>
        <w:t xml:space="preserve"> приміщень та об’єктів інформаційної діяльності, інформаційно-телекомунікаційних систем і копіювально-розмножувальної техніки</w:t>
      </w:r>
      <w:r w:rsidR="002D3894">
        <w:rPr>
          <w:rFonts w:ascii="Times New Roman" w:hAnsi="Times New Roman" w:cs="Times New Roman"/>
          <w:sz w:val="24"/>
          <w:szCs w:val="24"/>
          <w:shd w:val="clear" w:color="auto" w:fill="FFFFFF"/>
          <w:lang w:val="uk-UA"/>
        </w:rPr>
        <w:t>.</w:t>
      </w:r>
    </w:p>
    <w:p w14:paraId="4771BF6D" w14:textId="77777777" w:rsidR="002F68A9" w:rsidRPr="002F68A9" w:rsidRDefault="002F68A9" w:rsidP="002F68A9">
      <w:pPr>
        <w:pStyle w:val="a3"/>
        <w:tabs>
          <w:tab w:val="left" w:pos="720"/>
          <w:tab w:val="left" w:pos="851"/>
          <w:tab w:val="left" w:pos="993"/>
        </w:tabs>
        <w:spacing w:after="0" w:line="240" w:lineRule="auto"/>
        <w:ind w:left="426"/>
        <w:jc w:val="both"/>
        <w:rPr>
          <w:rFonts w:ascii="Times New Roman" w:hAnsi="Times New Roman" w:cs="Times New Roman"/>
          <w:sz w:val="24"/>
          <w:szCs w:val="24"/>
          <w:lang w:val="uk-UA"/>
        </w:rPr>
      </w:pPr>
    </w:p>
    <w:p w14:paraId="3E8A866C" w14:textId="29259C21" w:rsidR="003E2338" w:rsidRPr="00CF23E8" w:rsidRDefault="00582EC3" w:rsidP="00CF23E8">
      <w:pPr>
        <w:pStyle w:val="a3"/>
        <w:numPr>
          <w:ilvl w:val="0"/>
          <w:numId w:val="9"/>
        </w:numPr>
        <w:tabs>
          <w:tab w:val="left" w:pos="720"/>
          <w:tab w:val="left" w:pos="851"/>
        </w:tabs>
        <w:spacing w:after="0" w:line="240" w:lineRule="auto"/>
        <w:jc w:val="center"/>
        <w:rPr>
          <w:rFonts w:ascii="Times New Roman" w:hAnsi="Times New Roman" w:cs="Times New Roman"/>
          <w:b/>
          <w:bCs/>
          <w:sz w:val="24"/>
          <w:szCs w:val="24"/>
          <w:lang w:val="uk-UA"/>
        </w:rPr>
      </w:pPr>
      <w:r w:rsidRPr="00CF23E8">
        <w:rPr>
          <w:rFonts w:ascii="Times New Roman" w:hAnsi="Times New Roman" w:cs="Times New Roman"/>
          <w:b/>
          <w:bCs/>
          <w:sz w:val="24"/>
          <w:szCs w:val="24"/>
          <w:lang w:val="uk-UA"/>
        </w:rPr>
        <w:t>Топографічні та геодезичні дані</w:t>
      </w:r>
    </w:p>
    <w:p w14:paraId="1BB1DBF3" w14:textId="77777777" w:rsidR="003E2338" w:rsidRDefault="003E2338" w:rsidP="00A61B45">
      <w:pPr>
        <w:tabs>
          <w:tab w:val="left" w:pos="720"/>
          <w:tab w:val="left" w:pos="851"/>
        </w:tabs>
        <w:spacing w:after="0" w:line="240" w:lineRule="auto"/>
        <w:rPr>
          <w:rFonts w:ascii="Times New Roman" w:hAnsi="Times New Roman" w:cs="Times New Roman"/>
          <w:sz w:val="24"/>
          <w:szCs w:val="24"/>
          <w:lang w:val="uk-UA"/>
        </w:rPr>
      </w:pPr>
    </w:p>
    <w:p w14:paraId="3F024970" w14:textId="2E97A5D5" w:rsidR="000D64D2" w:rsidRPr="000D64D2" w:rsidRDefault="00A61B45" w:rsidP="00A154A0">
      <w:pPr>
        <w:pStyle w:val="a3"/>
        <w:numPr>
          <w:ilvl w:val="1"/>
          <w:numId w:val="9"/>
        </w:numPr>
        <w:tabs>
          <w:tab w:val="left" w:pos="720"/>
          <w:tab w:val="left" w:pos="851"/>
          <w:tab w:val="left" w:pos="993"/>
        </w:tabs>
        <w:overflowPunct w:val="0"/>
        <w:autoSpaceDE w:val="0"/>
        <w:autoSpaceDN w:val="0"/>
        <w:adjustRightInd w:val="0"/>
        <w:spacing w:after="0" w:line="240" w:lineRule="auto"/>
        <w:ind w:left="142" w:firstLine="284"/>
        <w:jc w:val="both"/>
        <w:textAlignment w:val="baseline"/>
        <w:rPr>
          <w:rFonts w:ascii="Times New Roman CYR" w:hAnsi="Times New Roman CYR"/>
          <w:sz w:val="24"/>
          <w:szCs w:val="24"/>
          <w:lang w:val="uk-UA"/>
        </w:rPr>
      </w:pPr>
      <w:r w:rsidRPr="000D64D2">
        <w:rPr>
          <w:rFonts w:ascii="Times New Roman" w:hAnsi="Times New Roman" w:cs="Times New Roman"/>
          <w:sz w:val="24"/>
          <w:szCs w:val="24"/>
          <w:lang w:val="uk-UA"/>
        </w:rPr>
        <w:t xml:space="preserve"> </w:t>
      </w:r>
      <w:r w:rsidR="000D64D2" w:rsidRPr="000D64D2">
        <w:rPr>
          <w:rFonts w:ascii="Times New Roman CYR" w:hAnsi="Times New Roman CYR"/>
          <w:sz w:val="24"/>
          <w:szCs w:val="24"/>
          <w:lang w:val="uk-UA"/>
        </w:rPr>
        <w:t xml:space="preserve">Відомості, що розкривають точні значення координат з абсолютними висотами в Державній геодезичній референцій системі координат УСК-2000 та системі координат СК-42 усіх об’єктів загальних схем централізованого питного водопостачання (комплекс об’єктів, споруд, розподільних мереж, пов’язаних єдиним технологічним процесом виробництва та транспортування питної води), заходи їх оборони у м. Вишгородській територіальній громаді крім відомостей, що становлять державну таємницю. </w:t>
      </w:r>
    </w:p>
    <w:p w14:paraId="248C9044" w14:textId="21808AB5" w:rsidR="00CF23E8" w:rsidRPr="000D452B" w:rsidRDefault="000D64D2" w:rsidP="00CF23E8">
      <w:pPr>
        <w:pStyle w:val="a3"/>
        <w:numPr>
          <w:ilvl w:val="1"/>
          <w:numId w:val="9"/>
        </w:numPr>
        <w:tabs>
          <w:tab w:val="left" w:pos="993"/>
        </w:tabs>
        <w:overflowPunct w:val="0"/>
        <w:autoSpaceDE w:val="0"/>
        <w:autoSpaceDN w:val="0"/>
        <w:adjustRightInd w:val="0"/>
        <w:spacing w:after="0" w:line="240" w:lineRule="auto"/>
        <w:ind w:left="142" w:firstLine="284"/>
        <w:jc w:val="both"/>
        <w:textAlignment w:val="baseline"/>
        <w:rPr>
          <w:rFonts w:ascii="Times New Roman CYR" w:hAnsi="Times New Roman CYR"/>
          <w:sz w:val="24"/>
          <w:szCs w:val="24"/>
          <w:lang w:val="uk-UA"/>
        </w:rPr>
      </w:pPr>
      <w:r w:rsidRPr="000D64D2">
        <w:rPr>
          <w:rFonts w:ascii="Times New Roman CYR" w:hAnsi="Times New Roman CYR"/>
          <w:sz w:val="24"/>
          <w:szCs w:val="24"/>
          <w:lang w:val="uk-UA"/>
        </w:rPr>
        <w:t xml:space="preserve">Відомості, що розкривають точні значення координат з абсолютними висотами в Державній геодезичній референцій системі координат УСК-2000 та системі координат СК-42 про місце розташування водозаборів централізованих систем питного водопостачання у м. Вишгородській територіальній громаді. </w:t>
      </w:r>
    </w:p>
    <w:p w14:paraId="4EA98AC8" w14:textId="593DF41F" w:rsidR="00CF23E8" w:rsidRDefault="00CF23E8" w:rsidP="00CF23E8">
      <w:pPr>
        <w:tabs>
          <w:tab w:val="left" w:pos="993"/>
        </w:tabs>
        <w:overflowPunct w:val="0"/>
        <w:autoSpaceDE w:val="0"/>
        <w:autoSpaceDN w:val="0"/>
        <w:adjustRightInd w:val="0"/>
        <w:spacing w:after="0" w:line="240" w:lineRule="auto"/>
        <w:jc w:val="both"/>
        <w:textAlignment w:val="baseline"/>
        <w:rPr>
          <w:rFonts w:ascii="Times New Roman CYR" w:hAnsi="Times New Roman CYR"/>
          <w:sz w:val="24"/>
          <w:szCs w:val="24"/>
          <w:lang w:val="uk-UA"/>
        </w:rPr>
      </w:pPr>
    </w:p>
    <w:p w14:paraId="38CB1E75" w14:textId="4CD9D3DE" w:rsidR="00CF23E8" w:rsidRDefault="00CF23E8" w:rsidP="00CF23E8">
      <w:pPr>
        <w:pStyle w:val="a3"/>
        <w:numPr>
          <w:ilvl w:val="0"/>
          <w:numId w:val="9"/>
        </w:numPr>
        <w:tabs>
          <w:tab w:val="left" w:pos="993"/>
        </w:tabs>
        <w:overflowPunct w:val="0"/>
        <w:autoSpaceDE w:val="0"/>
        <w:autoSpaceDN w:val="0"/>
        <w:adjustRightInd w:val="0"/>
        <w:spacing w:after="0" w:line="240" w:lineRule="auto"/>
        <w:jc w:val="center"/>
        <w:textAlignment w:val="baseline"/>
        <w:rPr>
          <w:rFonts w:ascii="Times New Roman CYR" w:hAnsi="Times New Roman CYR"/>
          <w:b/>
          <w:bCs/>
          <w:sz w:val="24"/>
          <w:szCs w:val="24"/>
          <w:lang w:val="uk-UA"/>
        </w:rPr>
      </w:pPr>
      <w:r w:rsidRPr="00CF23E8">
        <w:rPr>
          <w:rFonts w:ascii="Times New Roman CYR" w:hAnsi="Times New Roman CYR"/>
          <w:b/>
          <w:bCs/>
          <w:sz w:val="24"/>
          <w:szCs w:val="24"/>
          <w:lang w:val="uk-UA"/>
        </w:rPr>
        <w:t xml:space="preserve">Інформація з питань житлово-комунального господарства </w:t>
      </w:r>
    </w:p>
    <w:p w14:paraId="5BA1C230" w14:textId="1D74DAA9" w:rsidR="00CF23E8" w:rsidRDefault="00CF23E8" w:rsidP="00CF23E8">
      <w:pPr>
        <w:tabs>
          <w:tab w:val="left" w:pos="993"/>
        </w:tabs>
        <w:overflowPunct w:val="0"/>
        <w:autoSpaceDE w:val="0"/>
        <w:autoSpaceDN w:val="0"/>
        <w:adjustRightInd w:val="0"/>
        <w:spacing w:after="0" w:line="240" w:lineRule="auto"/>
        <w:jc w:val="center"/>
        <w:textAlignment w:val="baseline"/>
        <w:rPr>
          <w:rFonts w:ascii="Times New Roman CYR" w:hAnsi="Times New Roman CYR"/>
          <w:b/>
          <w:bCs/>
          <w:sz w:val="24"/>
          <w:szCs w:val="24"/>
          <w:lang w:val="uk-UA"/>
        </w:rPr>
      </w:pPr>
    </w:p>
    <w:p w14:paraId="26F53B0C" w14:textId="26D7182F" w:rsidR="00CF23E8" w:rsidRDefault="00CF23E8" w:rsidP="00A52859">
      <w:pPr>
        <w:pStyle w:val="a3"/>
        <w:numPr>
          <w:ilvl w:val="1"/>
          <w:numId w:val="9"/>
        </w:numPr>
        <w:tabs>
          <w:tab w:val="left" w:pos="720"/>
          <w:tab w:val="left" w:pos="851"/>
        </w:tabs>
        <w:overflowPunct w:val="0"/>
        <w:autoSpaceDE w:val="0"/>
        <w:autoSpaceDN w:val="0"/>
        <w:adjustRightInd w:val="0"/>
        <w:spacing w:after="0" w:line="240" w:lineRule="auto"/>
        <w:ind w:left="142" w:firstLine="284"/>
        <w:jc w:val="both"/>
        <w:textAlignment w:val="baseline"/>
        <w:rPr>
          <w:rFonts w:ascii="Times New Roman CYR" w:hAnsi="Times New Roman CYR"/>
          <w:sz w:val="24"/>
          <w:szCs w:val="24"/>
          <w:lang w:val="uk-UA"/>
        </w:rPr>
      </w:pPr>
      <w:r>
        <w:rPr>
          <w:rFonts w:ascii="Times New Roman CYR" w:hAnsi="Times New Roman CYR"/>
          <w:sz w:val="24"/>
          <w:szCs w:val="24"/>
          <w:lang w:val="uk-UA"/>
        </w:rPr>
        <w:t xml:space="preserve"> Відомості, що розкривають схеми та джерела водозабезпечення, заходи</w:t>
      </w:r>
      <w:r w:rsidR="00A52859">
        <w:rPr>
          <w:rFonts w:ascii="Times New Roman CYR" w:hAnsi="Times New Roman CYR"/>
          <w:sz w:val="24"/>
          <w:szCs w:val="24"/>
          <w:lang w:val="uk-UA"/>
        </w:rPr>
        <w:t xml:space="preserve"> їх охорони. Крім відомостей, що становлять державну таємницю.</w:t>
      </w:r>
    </w:p>
    <w:p w14:paraId="24C784B7" w14:textId="3D0C957A" w:rsidR="00A52859" w:rsidRDefault="00A52859" w:rsidP="00A52859">
      <w:pPr>
        <w:pStyle w:val="a3"/>
        <w:numPr>
          <w:ilvl w:val="1"/>
          <w:numId w:val="9"/>
        </w:numPr>
        <w:tabs>
          <w:tab w:val="left" w:pos="720"/>
          <w:tab w:val="left" w:pos="851"/>
        </w:tabs>
        <w:overflowPunct w:val="0"/>
        <w:autoSpaceDE w:val="0"/>
        <w:autoSpaceDN w:val="0"/>
        <w:adjustRightInd w:val="0"/>
        <w:spacing w:after="0" w:line="240" w:lineRule="auto"/>
        <w:ind w:left="142" w:firstLine="284"/>
        <w:jc w:val="both"/>
        <w:textAlignment w:val="baseline"/>
        <w:rPr>
          <w:rFonts w:ascii="Times New Roman CYR" w:hAnsi="Times New Roman CYR"/>
          <w:sz w:val="24"/>
          <w:szCs w:val="24"/>
          <w:lang w:val="uk-UA"/>
        </w:rPr>
      </w:pPr>
      <w:r>
        <w:rPr>
          <w:rFonts w:ascii="Times New Roman CYR" w:hAnsi="Times New Roman CYR"/>
          <w:sz w:val="24"/>
          <w:szCs w:val="24"/>
          <w:lang w:val="uk-UA"/>
        </w:rPr>
        <w:t>Відомості</w:t>
      </w:r>
      <w:r w:rsidR="006E035D">
        <w:rPr>
          <w:rFonts w:ascii="Times New Roman CYR" w:hAnsi="Times New Roman CYR"/>
          <w:sz w:val="24"/>
          <w:szCs w:val="24"/>
          <w:lang w:val="uk-UA"/>
        </w:rPr>
        <w:t>,</w:t>
      </w:r>
      <w:r>
        <w:rPr>
          <w:rFonts w:ascii="Times New Roman CYR" w:hAnsi="Times New Roman CYR"/>
          <w:sz w:val="24"/>
          <w:szCs w:val="24"/>
          <w:lang w:val="uk-UA"/>
        </w:rPr>
        <w:t xml:space="preserve"> </w:t>
      </w:r>
      <w:r w:rsidR="006E035D">
        <w:rPr>
          <w:rFonts w:ascii="Times New Roman CYR" w:hAnsi="Times New Roman CYR"/>
          <w:sz w:val="24"/>
          <w:szCs w:val="24"/>
          <w:lang w:val="uk-UA"/>
        </w:rPr>
        <w:t>щ</w:t>
      </w:r>
      <w:r>
        <w:rPr>
          <w:rFonts w:ascii="Times New Roman CYR" w:hAnsi="Times New Roman CYR"/>
          <w:sz w:val="24"/>
          <w:szCs w:val="24"/>
          <w:lang w:val="uk-UA"/>
        </w:rPr>
        <w:t>о розкривають координати місць приєднань до комунальних водоводів об’єктів промисловості.</w:t>
      </w:r>
    </w:p>
    <w:p w14:paraId="757F2287" w14:textId="50D720EF" w:rsidR="00A52859" w:rsidRDefault="00A52859" w:rsidP="00A52859">
      <w:pPr>
        <w:pStyle w:val="a3"/>
        <w:numPr>
          <w:ilvl w:val="1"/>
          <w:numId w:val="9"/>
        </w:numPr>
        <w:tabs>
          <w:tab w:val="left" w:pos="720"/>
          <w:tab w:val="left" w:pos="851"/>
        </w:tabs>
        <w:overflowPunct w:val="0"/>
        <w:autoSpaceDE w:val="0"/>
        <w:autoSpaceDN w:val="0"/>
        <w:adjustRightInd w:val="0"/>
        <w:spacing w:after="0" w:line="240" w:lineRule="auto"/>
        <w:ind w:left="142" w:firstLine="284"/>
        <w:jc w:val="both"/>
        <w:textAlignment w:val="baseline"/>
        <w:rPr>
          <w:rFonts w:ascii="Times New Roman CYR" w:hAnsi="Times New Roman CYR"/>
          <w:sz w:val="24"/>
          <w:szCs w:val="24"/>
          <w:lang w:val="uk-UA"/>
        </w:rPr>
      </w:pPr>
      <w:r>
        <w:rPr>
          <w:rFonts w:ascii="Times New Roman CYR" w:hAnsi="Times New Roman CYR"/>
          <w:sz w:val="24"/>
          <w:szCs w:val="24"/>
          <w:lang w:val="uk-UA"/>
        </w:rPr>
        <w:t>Координати об’єктів джерел комунального водозабезпечення в місцях водозабору.</w:t>
      </w:r>
    </w:p>
    <w:p w14:paraId="68175753" w14:textId="715C5BF8" w:rsidR="00A52859" w:rsidRDefault="00A52859" w:rsidP="00A52859">
      <w:pPr>
        <w:pStyle w:val="a3"/>
        <w:numPr>
          <w:ilvl w:val="1"/>
          <w:numId w:val="9"/>
        </w:numPr>
        <w:tabs>
          <w:tab w:val="left" w:pos="720"/>
          <w:tab w:val="left" w:pos="851"/>
        </w:tabs>
        <w:overflowPunct w:val="0"/>
        <w:autoSpaceDE w:val="0"/>
        <w:autoSpaceDN w:val="0"/>
        <w:adjustRightInd w:val="0"/>
        <w:spacing w:after="0" w:line="240" w:lineRule="auto"/>
        <w:ind w:left="142" w:firstLine="284"/>
        <w:jc w:val="both"/>
        <w:textAlignment w:val="baseline"/>
        <w:rPr>
          <w:rFonts w:ascii="Times New Roman CYR" w:hAnsi="Times New Roman CYR"/>
          <w:sz w:val="24"/>
          <w:szCs w:val="24"/>
          <w:lang w:val="uk-UA"/>
        </w:rPr>
      </w:pPr>
      <w:r>
        <w:rPr>
          <w:rFonts w:ascii="Times New Roman CYR" w:hAnsi="Times New Roman CYR"/>
          <w:sz w:val="24"/>
          <w:szCs w:val="24"/>
          <w:lang w:val="uk-UA"/>
        </w:rPr>
        <w:t>Організаційні заходи та технічні засоби охорони об’єктів комунального водозабезпечення.</w:t>
      </w:r>
    </w:p>
    <w:p w14:paraId="7F413386" w14:textId="0C1F6167" w:rsidR="00A52859" w:rsidRDefault="00A52859" w:rsidP="00A52859">
      <w:pPr>
        <w:pStyle w:val="a3"/>
        <w:numPr>
          <w:ilvl w:val="1"/>
          <w:numId w:val="9"/>
        </w:numPr>
        <w:tabs>
          <w:tab w:val="left" w:pos="720"/>
          <w:tab w:val="left" w:pos="851"/>
        </w:tabs>
        <w:overflowPunct w:val="0"/>
        <w:autoSpaceDE w:val="0"/>
        <w:autoSpaceDN w:val="0"/>
        <w:adjustRightInd w:val="0"/>
        <w:spacing w:after="0" w:line="240" w:lineRule="auto"/>
        <w:ind w:left="142" w:firstLine="284"/>
        <w:jc w:val="both"/>
        <w:textAlignment w:val="baseline"/>
        <w:rPr>
          <w:rFonts w:ascii="Times New Roman CYR" w:hAnsi="Times New Roman CYR"/>
          <w:sz w:val="24"/>
          <w:szCs w:val="24"/>
          <w:lang w:val="uk-UA"/>
        </w:rPr>
      </w:pPr>
      <w:r>
        <w:rPr>
          <w:rFonts w:ascii="Times New Roman CYR" w:hAnsi="Times New Roman CYR"/>
          <w:sz w:val="24"/>
          <w:szCs w:val="24"/>
          <w:lang w:val="uk-UA"/>
        </w:rPr>
        <w:t>Відомості про запаси знезаражуючих речовин для очищення питаної води.</w:t>
      </w:r>
    </w:p>
    <w:p w14:paraId="2AE86F2E" w14:textId="4B9531A4" w:rsidR="00A52859" w:rsidRDefault="00A52859" w:rsidP="00A52859">
      <w:pPr>
        <w:pStyle w:val="a3"/>
        <w:numPr>
          <w:ilvl w:val="1"/>
          <w:numId w:val="9"/>
        </w:numPr>
        <w:tabs>
          <w:tab w:val="left" w:pos="720"/>
          <w:tab w:val="left" w:pos="851"/>
        </w:tabs>
        <w:overflowPunct w:val="0"/>
        <w:autoSpaceDE w:val="0"/>
        <w:autoSpaceDN w:val="0"/>
        <w:adjustRightInd w:val="0"/>
        <w:spacing w:after="0" w:line="240" w:lineRule="auto"/>
        <w:ind w:left="142" w:firstLine="284"/>
        <w:jc w:val="both"/>
        <w:textAlignment w:val="baseline"/>
        <w:rPr>
          <w:rFonts w:ascii="Times New Roman CYR" w:hAnsi="Times New Roman CYR"/>
          <w:sz w:val="24"/>
          <w:szCs w:val="24"/>
          <w:lang w:val="uk-UA"/>
        </w:rPr>
      </w:pPr>
      <w:r>
        <w:rPr>
          <w:rFonts w:ascii="Times New Roman CYR" w:hAnsi="Times New Roman CYR"/>
          <w:sz w:val="24"/>
          <w:szCs w:val="24"/>
          <w:lang w:val="uk-UA"/>
        </w:rPr>
        <w:lastRenderedPageBreak/>
        <w:t>Відомості про фактичні об’єми запасів, місця розташування поверхневих або підземних резервних джерел водозабезпечення.</w:t>
      </w:r>
    </w:p>
    <w:p w14:paraId="359E3180" w14:textId="37E75BC2" w:rsidR="00A52859" w:rsidRDefault="00A52859" w:rsidP="00A52859">
      <w:pPr>
        <w:pStyle w:val="a3"/>
        <w:numPr>
          <w:ilvl w:val="1"/>
          <w:numId w:val="9"/>
        </w:numPr>
        <w:tabs>
          <w:tab w:val="left" w:pos="720"/>
          <w:tab w:val="left" w:pos="851"/>
        </w:tabs>
        <w:overflowPunct w:val="0"/>
        <w:autoSpaceDE w:val="0"/>
        <w:autoSpaceDN w:val="0"/>
        <w:adjustRightInd w:val="0"/>
        <w:spacing w:after="0" w:line="240" w:lineRule="auto"/>
        <w:ind w:left="142" w:firstLine="284"/>
        <w:jc w:val="both"/>
        <w:textAlignment w:val="baseline"/>
        <w:rPr>
          <w:rFonts w:ascii="Times New Roman CYR" w:hAnsi="Times New Roman CYR"/>
          <w:sz w:val="24"/>
          <w:szCs w:val="24"/>
          <w:lang w:val="uk-UA"/>
        </w:rPr>
      </w:pPr>
      <w:r>
        <w:rPr>
          <w:rFonts w:ascii="Times New Roman CYR" w:hAnsi="Times New Roman CYR"/>
          <w:sz w:val="24"/>
          <w:szCs w:val="24"/>
          <w:lang w:val="uk-UA"/>
        </w:rPr>
        <w:t>Відомості, що розкривають координати об’єктів теплопостачання, газопостачання та електропостачання.</w:t>
      </w:r>
    </w:p>
    <w:p w14:paraId="41B7FD44" w14:textId="3227DF03" w:rsidR="00A52859" w:rsidRPr="00CF23E8" w:rsidRDefault="00A52859" w:rsidP="00A52859">
      <w:pPr>
        <w:pStyle w:val="a3"/>
        <w:numPr>
          <w:ilvl w:val="1"/>
          <w:numId w:val="9"/>
        </w:numPr>
        <w:tabs>
          <w:tab w:val="left" w:pos="720"/>
          <w:tab w:val="left" w:pos="851"/>
        </w:tabs>
        <w:overflowPunct w:val="0"/>
        <w:autoSpaceDE w:val="0"/>
        <w:autoSpaceDN w:val="0"/>
        <w:adjustRightInd w:val="0"/>
        <w:spacing w:after="0" w:line="240" w:lineRule="auto"/>
        <w:ind w:left="142" w:firstLine="284"/>
        <w:jc w:val="both"/>
        <w:textAlignment w:val="baseline"/>
        <w:rPr>
          <w:rFonts w:ascii="Times New Roman CYR" w:hAnsi="Times New Roman CYR"/>
          <w:sz w:val="24"/>
          <w:szCs w:val="24"/>
          <w:lang w:val="uk-UA"/>
        </w:rPr>
      </w:pPr>
      <w:r>
        <w:rPr>
          <w:rFonts w:ascii="Times New Roman CYR" w:hAnsi="Times New Roman CYR"/>
          <w:sz w:val="24"/>
          <w:szCs w:val="24"/>
          <w:lang w:val="uk-UA"/>
        </w:rPr>
        <w:t xml:space="preserve">Технічні характеристики будинків. </w:t>
      </w:r>
    </w:p>
    <w:p w14:paraId="66DDF85E" w14:textId="3CB476BD" w:rsidR="00CF23E8" w:rsidRDefault="00CF23E8" w:rsidP="00A52859">
      <w:pPr>
        <w:tabs>
          <w:tab w:val="left" w:pos="720"/>
          <w:tab w:val="left" w:pos="851"/>
        </w:tabs>
        <w:spacing w:after="0" w:line="240" w:lineRule="auto"/>
        <w:ind w:left="142" w:firstLine="284"/>
        <w:jc w:val="both"/>
        <w:rPr>
          <w:rFonts w:ascii="Times New Roman" w:hAnsi="Times New Roman" w:cs="Times New Roman"/>
          <w:sz w:val="24"/>
          <w:szCs w:val="24"/>
          <w:lang w:val="uk-UA"/>
        </w:rPr>
      </w:pPr>
    </w:p>
    <w:p w14:paraId="5407A454" w14:textId="44381C8E" w:rsidR="00A52859" w:rsidRDefault="00A52859" w:rsidP="00A52859">
      <w:pPr>
        <w:tabs>
          <w:tab w:val="left" w:pos="720"/>
          <w:tab w:val="left" w:pos="851"/>
        </w:tabs>
        <w:spacing w:after="0" w:line="240" w:lineRule="auto"/>
        <w:ind w:left="142" w:firstLine="284"/>
        <w:jc w:val="both"/>
        <w:rPr>
          <w:rFonts w:ascii="Times New Roman" w:hAnsi="Times New Roman" w:cs="Times New Roman"/>
          <w:sz w:val="24"/>
          <w:szCs w:val="24"/>
          <w:lang w:val="uk-UA"/>
        </w:rPr>
      </w:pPr>
    </w:p>
    <w:p w14:paraId="37AC5EF6" w14:textId="6AC3C201" w:rsidR="00A52859" w:rsidRDefault="00A52859" w:rsidP="00A52859">
      <w:pPr>
        <w:tabs>
          <w:tab w:val="left" w:pos="720"/>
          <w:tab w:val="left" w:pos="851"/>
        </w:tabs>
        <w:spacing w:after="0" w:line="240" w:lineRule="auto"/>
        <w:ind w:left="142" w:firstLine="284"/>
        <w:jc w:val="both"/>
        <w:rPr>
          <w:rFonts w:ascii="Times New Roman" w:hAnsi="Times New Roman" w:cs="Times New Roman"/>
          <w:sz w:val="24"/>
          <w:szCs w:val="24"/>
          <w:lang w:val="uk-UA"/>
        </w:rPr>
      </w:pPr>
    </w:p>
    <w:p w14:paraId="72F69ADE" w14:textId="79A0362C" w:rsidR="00A52859" w:rsidRDefault="00A52859" w:rsidP="00A52859">
      <w:pPr>
        <w:tabs>
          <w:tab w:val="left" w:pos="720"/>
          <w:tab w:val="left" w:pos="851"/>
        </w:tabs>
        <w:spacing w:after="0" w:line="240" w:lineRule="auto"/>
        <w:ind w:left="142" w:firstLine="284"/>
        <w:jc w:val="both"/>
        <w:rPr>
          <w:rFonts w:ascii="Times New Roman" w:hAnsi="Times New Roman" w:cs="Times New Roman"/>
          <w:sz w:val="24"/>
          <w:szCs w:val="24"/>
          <w:lang w:val="uk-UA"/>
        </w:rPr>
      </w:pPr>
    </w:p>
    <w:p w14:paraId="124B3C2F" w14:textId="5DACADEA" w:rsidR="00A52859" w:rsidRPr="00A52859" w:rsidRDefault="00A52859" w:rsidP="00A52859">
      <w:pPr>
        <w:tabs>
          <w:tab w:val="left" w:pos="720"/>
          <w:tab w:val="left" w:pos="851"/>
        </w:tabs>
        <w:spacing w:after="0" w:line="240" w:lineRule="auto"/>
        <w:ind w:left="426"/>
        <w:jc w:val="both"/>
        <w:rPr>
          <w:rFonts w:ascii="Times New Roman" w:hAnsi="Times New Roman" w:cs="Times New Roman"/>
          <w:b/>
          <w:bCs/>
          <w:sz w:val="24"/>
          <w:szCs w:val="24"/>
          <w:lang w:val="uk-UA"/>
        </w:rPr>
      </w:pPr>
      <w:r w:rsidRPr="00A52859">
        <w:rPr>
          <w:rFonts w:ascii="Times New Roman" w:hAnsi="Times New Roman" w:cs="Times New Roman"/>
          <w:b/>
          <w:bCs/>
          <w:sz w:val="24"/>
          <w:szCs w:val="24"/>
          <w:lang w:val="uk-UA"/>
        </w:rPr>
        <w:t xml:space="preserve">Керуючий справами </w:t>
      </w:r>
    </w:p>
    <w:p w14:paraId="4498E3FE" w14:textId="73EC95B7" w:rsidR="00A52859" w:rsidRPr="00A52859" w:rsidRDefault="00A52859" w:rsidP="00A52859">
      <w:pPr>
        <w:tabs>
          <w:tab w:val="left" w:pos="720"/>
          <w:tab w:val="left" w:pos="851"/>
        </w:tabs>
        <w:spacing w:after="0" w:line="240" w:lineRule="auto"/>
        <w:ind w:left="426"/>
        <w:jc w:val="both"/>
        <w:rPr>
          <w:rFonts w:ascii="Times New Roman" w:hAnsi="Times New Roman" w:cs="Times New Roman"/>
          <w:b/>
          <w:bCs/>
          <w:sz w:val="24"/>
          <w:szCs w:val="24"/>
          <w:lang w:val="uk-UA"/>
        </w:rPr>
      </w:pPr>
      <w:r w:rsidRPr="00A52859">
        <w:rPr>
          <w:rFonts w:ascii="Times New Roman" w:hAnsi="Times New Roman" w:cs="Times New Roman"/>
          <w:b/>
          <w:bCs/>
          <w:sz w:val="24"/>
          <w:szCs w:val="24"/>
          <w:lang w:val="uk-UA"/>
        </w:rPr>
        <w:t xml:space="preserve">виконавчого комітету                   </w:t>
      </w:r>
      <w:r>
        <w:rPr>
          <w:rFonts w:ascii="Times New Roman" w:hAnsi="Times New Roman" w:cs="Times New Roman"/>
          <w:b/>
          <w:bCs/>
          <w:sz w:val="24"/>
          <w:szCs w:val="24"/>
          <w:lang w:val="uk-UA"/>
        </w:rPr>
        <w:t xml:space="preserve">                                           </w:t>
      </w:r>
      <w:r w:rsidRPr="00A52859">
        <w:rPr>
          <w:rFonts w:ascii="Times New Roman" w:hAnsi="Times New Roman" w:cs="Times New Roman"/>
          <w:b/>
          <w:bCs/>
          <w:sz w:val="24"/>
          <w:szCs w:val="24"/>
          <w:lang w:val="uk-UA"/>
        </w:rPr>
        <w:t xml:space="preserve"> Наталія ВАСИЛЕНКО </w:t>
      </w:r>
    </w:p>
    <w:p w14:paraId="1A9C5775" w14:textId="69A1FC8F" w:rsidR="00267901" w:rsidRPr="00267901" w:rsidRDefault="00A52859" w:rsidP="00A52859">
      <w:pPr>
        <w:tabs>
          <w:tab w:val="left" w:pos="720"/>
          <w:tab w:val="left" w:pos="851"/>
        </w:tabs>
        <w:spacing w:after="0" w:line="240" w:lineRule="auto"/>
        <w:ind w:left="142"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2D4F9CD2" w14:textId="623FF18A" w:rsidR="00267901" w:rsidRPr="00267901" w:rsidRDefault="00267901" w:rsidP="00267901">
      <w:pPr>
        <w:rPr>
          <w:rFonts w:ascii="Times New Roman" w:hAnsi="Times New Roman" w:cs="Times New Roman"/>
          <w:sz w:val="24"/>
          <w:szCs w:val="24"/>
          <w:lang w:val="uk-UA"/>
        </w:rPr>
      </w:pPr>
    </w:p>
    <w:p w14:paraId="3FD2BA08" w14:textId="1237A125" w:rsidR="00267901" w:rsidRDefault="00267901" w:rsidP="00267901">
      <w:pPr>
        <w:rPr>
          <w:rFonts w:ascii="Times New Roman" w:hAnsi="Times New Roman" w:cs="Times New Roman"/>
          <w:sz w:val="24"/>
          <w:szCs w:val="24"/>
          <w:lang w:val="uk-UA"/>
        </w:rPr>
      </w:pPr>
    </w:p>
    <w:p w14:paraId="7B2DD2EB" w14:textId="28017057" w:rsidR="00267901" w:rsidRDefault="00267901" w:rsidP="00267901">
      <w:pPr>
        <w:rPr>
          <w:rFonts w:ascii="Times New Roman" w:hAnsi="Times New Roman" w:cs="Times New Roman"/>
          <w:sz w:val="24"/>
          <w:szCs w:val="24"/>
          <w:lang w:val="uk-UA"/>
        </w:rPr>
      </w:pPr>
    </w:p>
    <w:p w14:paraId="5A3F93E5" w14:textId="50FF55C9" w:rsidR="00267901" w:rsidRPr="00A52859" w:rsidRDefault="00267901" w:rsidP="00A52859">
      <w:pPr>
        <w:spacing w:after="0" w:line="240" w:lineRule="auto"/>
        <w:ind w:left="426"/>
        <w:rPr>
          <w:rFonts w:ascii="Times New Roman" w:hAnsi="Times New Roman" w:cs="Times New Roman"/>
          <w:sz w:val="20"/>
          <w:szCs w:val="20"/>
          <w:lang w:val="uk-UA"/>
        </w:rPr>
      </w:pPr>
      <w:r w:rsidRPr="00A52859">
        <w:rPr>
          <w:rFonts w:ascii="Times New Roman" w:hAnsi="Times New Roman" w:cs="Times New Roman"/>
          <w:sz w:val="20"/>
          <w:szCs w:val="20"/>
          <w:lang w:val="uk-UA"/>
        </w:rPr>
        <w:t>Схвалено:</w:t>
      </w:r>
    </w:p>
    <w:p w14:paraId="049B11F3" w14:textId="338FE965" w:rsidR="00267901" w:rsidRPr="00A52859" w:rsidRDefault="00267901" w:rsidP="00A52859">
      <w:pPr>
        <w:spacing w:after="0" w:line="240" w:lineRule="auto"/>
        <w:ind w:left="426"/>
        <w:rPr>
          <w:rFonts w:ascii="Times New Roman" w:hAnsi="Times New Roman" w:cs="Times New Roman"/>
          <w:sz w:val="20"/>
          <w:szCs w:val="20"/>
          <w:lang w:val="uk-UA"/>
        </w:rPr>
      </w:pPr>
      <w:r w:rsidRPr="00A52859">
        <w:rPr>
          <w:rFonts w:ascii="Times New Roman" w:hAnsi="Times New Roman" w:cs="Times New Roman"/>
          <w:sz w:val="20"/>
          <w:szCs w:val="20"/>
          <w:lang w:val="uk-UA"/>
        </w:rPr>
        <w:t xml:space="preserve">протокол комісії з питань роботи </w:t>
      </w:r>
    </w:p>
    <w:p w14:paraId="1DC9EFFE" w14:textId="6C408D7D" w:rsidR="00267901" w:rsidRPr="00A52859" w:rsidRDefault="00267901" w:rsidP="00A52859">
      <w:pPr>
        <w:spacing w:after="0" w:line="240" w:lineRule="auto"/>
        <w:ind w:left="426"/>
        <w:rPr>
          <w:rFonts w:ascii="Times New Roman" w:hAnsi="Times New Roman" w:cs="Times New Roman"/>
          <w:sz w:val="20"/>
          <w:szCs w:val="20"/>
          <w:lang w:val="uk-UA"/>
        </w:rPr>
      </w:pPr>
      <w:r w:rsidRPr="00A52859">
        <w:rPr>
          <w:rFonts w:ascii="Times New Roman" w:hAnsi="Times New Roman" w:cs="Times New Roman"/>
          <w:sz w:val="20"/>
          <w:szCs w:val="20"/>
          <w:lang w:val="uk-UA"/>
        </w:rPr>
        <w:t xml:space="preserve">із службовою інформацією </w:t>
      </w:r>
    </w:p>
    <w:p w14:paraId="0380D42C" w14:textId="79B7A40E" w:rsidR="00267901" w:rsidRPr="00A52859" w:rsidRDefault="00267901" w:rsidP="00A52859">
      <w:pPr>
        <w:spacing w:after="0" w:line="240" w:lineRule="auto"/>
        <w:ind w:left="426"/>
        <w:rPr>
          <w:rFonts w:ascii="Times New Roman" w:hAnsi="Times New Roman" w:cs="Times New Roman"/>
          <w:sz w:val="20"/>
          <w:szCs w:val="20"/>
          <w:lang w:val="uk-UA"/>
        </w:rPr>
      </w:pPr>
      <w:r w:rsidRPr="00A52859">
        <w:rPr>
          <w:rFonts w:ascii="Times New Roman" w:hAnsi="Times New Roman" w:cs="Times New Roman"/>
          <w:sz w:val="20"/>
          <w:szCs w:val="20"/>
          <w:lang w:val="uk-UA"/>
        </w:rPr>
        <w:t xml:space="preserve">від «__» ______20__р. № </w:t>
      </w:r>
      <w:r w:rsidR="00135E32">
        <w:rPr>
          <w:rFonts w:ascii="Times New Roman" w:hAnsi="Times New Roman" w:cs="Times New Roman"/>
          <w:sz w:val="20"/>
          <w:szCs w:val="20"/>
          <w:lang w:val="uk-UA"/>
        </w:rPr>
        <w:t xml:space="preserve"> </w:t>
      </w:r>
      <w:r w:rsidR="00941B60">
        <w:rPr>
          <w:rFonts w:ascii="Times New Roman" w:hAnsi="Times New Roman" w:cs="Times New Roman"/>
          <w:sz w:val="20"/>
          <w:szCs w:val="20"/>
          <w:lang w:val="uk-UA"/>
        </w:rPr>
        <w:t>___</w:t>
      </w:r>
      <w:r w:rsidR="00135E32">
        <w:rPr>
          <w:rFonts w:ascii="Times New Roman" w:hAnsi="Times New Roman" w:cs="Times New Roman"/>
          <w:sz w:val="20"/>
          <w:szCs w:val="20"/>
          <w:lang w:val="uk-UA"/>
        </w:rPr>
        <w:t xml:space="preserve"> </w:t>
      </w:r>
    </w:p>
    <w:sectPr w:rsidR="00267901" w:rsidRPr="00A52859" w:rsidSect="004F3059">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Journal">
    <w:altName w:val="Courier New"/>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C192F"/>
    <w:multiLevelType w:val="multilevel"/>
    <w:tmpl w:val="99700B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8AD544B"/>
    <w:multiLevelType w:val="multilevel"/>
    <w:tmpl w:val="7408C17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9021631"/>
    <w:multiLevelType w:val="multilevel"/>
    <w:tmpl w:val="158625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8764C9"/>
    <w:multiLevelType w:val="hybridMultilevel"/>
    <w:tmpl w:val="AF028B9A"/>
    <w:lvl w:ilvl="0" w:tplc="C7F0DF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D735870"/>
    <w:multiLevelType w:val="hybridMultilevel"/>
    <w:tmpl w:val="BA723DC0"/>
    <w:lvl w:ilvl="0" w:tplc="7AFCA836">
      <w:start w:val="10"/>
      <w:numFmt w:val="bullet"/>
      <w:lvlText w:val="-"/>
      <w:lvlJc w:val="left"/>
      <w:pPr>
        <w:ind w:left="846" w:hanging="360"/>
      </w:pPr>
      <w:rPr>
        <w:rFonts w:ascii="Times New Roman" w:eastAsiaTheme="minorHAnsi" w:hAnsi="Times New Roman" w:cs="Times New Roman"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5" w15:restartNumberingAfterBreak="0">
    <w:nsid w:val="34B94D9E"/>
    <w:multiLevelType w:val="hybridMultilevel"/>
    <w:tmpl w:val="39665CA6"/>
    <w:lvl w:ilvl="0" w:tplc="36ACF1C0">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AA172AA"/>
    <w:multiLevelType w:val="hybridMultilevel"/>
    <w:tmpl w:val="538CA7B0"/>
    <w:lvl w:ilvl="0" w:tplc="9E62A946">
      <w:start w:val="3"/>
      <w:numFmt w:val="bullet"/>
      <w:lvlText w:val="-"/>
      <w:lvlJc w:val="left"/>
      <w:pPr>
        <w:ind w:left="846" w:hanging="360"/>
      </w:pPr>
      <w:rPr>
        <w:rFonts w:ascii="Times New Roman" w:eastAsiaTheme="minorHAnsi" w:hAnsi="Times New Roman" w:cs="Times New Roman"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7" w15:restartNumberingAfterBreak="0">
    <w:nsid w:val="480A7274"/>
    <w:multiLevelType w:val="hybridMultilevel"/>
    <w:tmpl w:val="7E2E0C42"/>
    <w:lvl w:ilvl="0" w:tplc="1F9E67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B834366"/>
    <w:multiLevelType w:val="hybridMultilevel"/>
    <w:tmpl w:val="F29832BE"/>
    <w:lvl w:ilvl="0" w:tplc="869EE4EC">
      <w:start w:val="10"/>
      <w:numFmt w:val="bullet"/>
      <w:lvlText w:val="-"/>
      <w:lvlJc w:val="left"/>
      <w:pPr>
        <w:ind w:left="846" w:hanging="360"/>
      </w:pPr>
      <w:rPr>
        <w:rFonts w:ascii="Times New Roman" w:eastAsiaTheme="minorHAnsi" w:hAnsi="Times New Roman" w:cs="Times New Roman"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9" w15:restartNumberingAfterBreak="0">
    <w:nsid w:val="6CAB3473"/>
    <w:multiLevelType w:val="multilevel"/>
    <w:tmpl w:val="D06A0F6A"/>
    <w:lvl w:ilvl="0">
      <w:start w:val="1"/>
      <w:numFmt w:val="decimal"/>
      <w:lvlText w:val="%1."/>
      <w:lvlJc w:val="left"/>
      <w:pPr>
        <w:ind w:left="720" w:hanging="360"/>
      </w:pPr>
      <w:rPr>
        <w:rFonts w:hint="default"/>
      </w:rPr>
    </w:lvl>
    <w:lvl w:ilvl="1">
      <w:start w:val="1"/>
      <w:numFmt w:val="decimal"/>
      <w:isLgl/>
      <w:lvlText w:val="%1.%2."/>
      <w:lvlJc w:val="left"/>
      <w:pPr>
        <w:ind w:left="744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5"/>
  </w:num>
  <w:num w:numId="3">
    <w:abstractNumId w:val="4"/>
  </w:num>
  <w:num w:numId="4">
    <w:abstractNumId w:val="8"/>
  </w:num>
  <w:num w:numId="5">
    <w:abstractNumId w:val="7"/>
  </w:num>
  <w:num w:numId="6">
    <w:abstractNumId w:val="0"/>
  </w:num>
  <w:num w:numId="7">
    <w:abstractNumId w:val="6"/>
  </w:num>
  <w:num w:numId="8">
    <w:abstractNumId w:val="1"/>
  </w:num>
  <w:num w:numId="9">
    <w:abstractNumId w:val="9"/>
  </w:num>
  <w:num w:numId="1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B2"/>
    <w:rsid w:val="00027DE4"/>
    <w:rsid w:val="00044A6B"/>
    <w:rsid w:val="00095217"/>
    <w:rsid w:val="000C2F36"/>
    <w:rsid w:val="000D452B"/>
    <w:rsid w:val="000D64D2"/>
    <w:rsid w:val="000F04CD"/>
    <w:rsid w:val="00122685"/>
    <w:rsid w:val="00135E32"/>
    <w:rsid w:val="00137E07"/>
    <w:rsid w:val="0014161C"/>
    <w:rsid w:val="00155023"/>
    <w:rsid w:val="001613AC"/>
    <w:rsid w:val="00162A2C"/>
    <w:rsid w:val="00180559"/>
    <w:rsid w:val="0018124C"/>
    <w:rsid w:val="00192A1F"/>
    <w:rsid w:val="001A2A4F"/>
    <w:rsid w:val="001B5E8D"/>
    <w:rsid w:val="001D6C16"/>
    <w:rsid w:val="00205115"/>
    <w:rsid w:val="002118F8"/>
    <w:rsid w:val="0023016B"/>
    <w:rsid w:val="00233B58"/>
    <w:rsid w:val="00237666"/>
    <w:rsid w:val="00252690"/>
    <w:rsid w:val="00267901"/>
    <w:rsid w:val="002720CA"/>
    <w:rsid w:val="0027665F"/>
    <w:rsid w:val="002A2967"/>
    <w:rsid w:val="002B34B2"/>
    <w:rsid w:val="002D3894"/>
    <w:rsid w:val="002F68A9"/>
    <w:rsid w:val="00315620"/>
    <w:rsid w:val="003302FB"/>
    <w:rsid w:val="003818BF"/>
    <w:rsid w:val="003A1CD0"/>
    <w:rsid w:val="003C5B80"/>
    <w:rsid w:val="003E0F36"/>
    <w:rsid w:val="003E2338"/>
    <w:rsid w:val="00405227"/>
    <w:rsid w:val="004650E1"/>
    <w:rsid w:val="00470896"/>
    <w:rsid w:val="00472B9C"/>
    <w:rsid w:val="0048511B"/>
    <w:rsid w:val="00490774"/>
    <w:rsid w:val="00496330"/>
    <w:rsid w:val="004F3059"/>
    <w:rsid w:val="00507D5B"/>
    <w:rsid w:val="00521F12"/>
    <w:rsid w:val="0053372D"/>
    <w:rsid w:val="0055198B"/>
    <w:rsid w:val="005754D2"/>
    <w:rsid w:val="00582EC3"/>
    <w:rsid w:val="005C4D71"/>
    <w:rsid w:val="0061681A"/>
    <w:rsid w:val="006253ED"/>
    <w:rsid w:val="0063156D"/>
    <w:rsid w:val="0066576E"/>
    <w:rsid w:val="006A0986"/>
    <w:rsid w:val="006B4B7D"/>
    <w:rsid w:val="006D1C4A"/>
    <w:rsid w:val="006E035D"/>
    <w:rsid w:val="006E2FFB"/>
    <w:rsid w:val="00702211"/>
    <w:rsid w:val="00730312"/>
    <w:rsid w:val="00730FB5"/>
    <w:rsid w:val="0074434C"/>
    <w:rsid w:val="0075625E"/>
    <w:rsid w:val="007735F7"/>
    <w:rsid w:val="007753C7"/>
    <w:rsid w:val="007768CD"/>
    <w:rsid w:val="007A0878"/>
    <w:rsid w:val="007F481F"/>
    <w:rsid w:val="00832CE4"/>
    <w:rsid w:val="00854EDB"/>
    <w:rsid w:val="00867A3B"/>
    <w:rsid w:val="008A6C7F"/>
    <w:rsid w:val="008E7D0A"/>
    <w:rsid w:val="008F77AE"/>
    <w:rsid w:val="009026EA"/>
    <w:rsid w:val="00906894"/>
    <w:rsid w:val="00922731"/>
    <w:rsid w:val="00941B60"/>
    <w:rsid w:val="00950F30"/>
    <w:rsid w:val="00967B70"/>
    <w:rsid w:val="009744D1"/>
    <w:rsid w:val="00977C80"/>
    <w:rsid w:val="009B248D"/>
    <w:rsid w:val="009D152F"/>
    <w:rsid w:val="009D4F90"/>
    <w:rsid w:val="009F2723"/>
    <w:rsid w:val="00A154A0"/>
    <w:rsid w:val="00A4477C"/>
    <w:rsid w:val="00A52859"/>
    <w:rsid w:val="00A61B45"/>
    <w:rsid w:val="00A62409"/>
    <w:rsid w:val="00A804C6"/>
    <w:rsid w:val="00AC2D23"/>
    <w:rsid w:val="00AD1036"/>
    <w:rsid w:val="00AE73A3"/>
    <w:rsid w:val="00AF11BA"/>
    <w:rsid w:val="00B15648"/>
    <w:rsid w:val="00B31BE9"/>
    <w:rsid w:val="00B35991"/>
    <w:rsid w:val="00B52CA9"/>
    <w:rsid w:val="00B54F1A"/>
    <w:rsid w:val="00B605F9"/>
    <w:rsid w:val="00BA4857"/>
    <w:rsid w:val="00BD468C"/>
    <w:rsid w:val="00BE3C16"/>
    <w:rsid w:val="00BF75BD"/>
    <w:rsid w:val="00C14E81"/>
    <w:rsid w:val="00C34F2C"/>
    <w:rsid w:val="00C42868"/>
    <w:rsid w:val="00C5556C"/>
    <w:rsid w:val="00C56F94"/>
    <w:rsid w:val="00C57B2B"/>
    <w:rsid w:val="00C708CD"/>
    <w:rsid w:val="00CA1835"/>
    <w:rsid w:val="00CE041F"/>
    <w:rsid w:val="00CF23E8"/>
    <w:rsid w:val="00D12621"/>
    <w:rsid w:val="00D42B2A"/>
    <w:rsid w:val="00D4561F"/>
    <w:rsid w:val="00D63925"/>
    <w:rsid w:val="00D861FD"/>
    <w:rsid w:val="00D86A97"/>
    <w:rsid w:val="00DA6105"/>
    <w:rsid w:val="00DB008C"/>
    <w:rsid w:val="00DC1DAD"/>
    <w:rsid w:val="00DD3B1E"/>
    <w:rsid w:val="00E347A1"/>
    <w:rsid w:val="00E70498"/>
    <w:rsid w:val="00E81493"/>
    <w:rsid w:val="00E866F9"/>
    <w:rsid w:val="00E91B28"/>
    <w:rsid w:val="00F00FE3"/>
    <w:rsid w:val="00F04F73"/>
    <w:rsid w:val="00F059C0"/>
    <w:rsid w:val="00F70BE6"/>
    <w:rsid w:val="00FD3DA0"/>
    <w:rsid w:val="00FD7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B247"/>
  <w15:chartTrackingRefBased/>
  <w15:docId w15:val="{622E0F83-7C8C-4FDB-B921-43C4C4AE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4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2B34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3">
    <w:name w:val="caaieiaie 3"/>
    <w:basedOn w:val="Iauiue"/>
    <w:next w:val="Iauiue"/>
    <w:rsid w:val="002B34B2"/>
    <w:pPr>
      <w:keepNext/>
      <w:spacing w:before="120" w:after="120"/>
    </w:pPr>
    <w:rPr>
      <w:b/>
      <w:i/>
      <w:sz w:val="24"/>
      <w:lang w:val="uk-UA"/>
    </w:rPr>
  </w:style>
  <w:style w:type="paragraph" w:styleId="a3">
    <w:name w:val="List Paragraph"/>
    <w:basedOn w:val="a"/>
    <w:uiPriority w:val="34"/>
    <w:qFormat/>
    <w:rsid w:val="00315620"/>
    <w:pPr>
      <w:ind w:left="720"/>
      <w:contextualSpacing/>
    </w:pPr>
  </w:style>
  <w:style w:type="paragraph" w:customStyle="1" w:styleId="rvps1">
    <w:name w:val="rvps1"/>
    <w:basedOn w:val="a"/>
    <w:rsid w:val="00180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180559"/>
  </w:style>
  <w:style w:type="table" w:styleId="a4">
    <w:name w:val="Table Grid"/>
    <w:basedOn w:val="a1"/>
    <w:uiPriority w:val="39"/>
    <w:rsid w:val="00BE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FD7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FD7094"/>
  </w:style>
  <w:style w:type="paragraph" w:customStyle="1" w:styleId="rvps4">
    <w:name w:val="rvps4"/>
    <w:basedOn w:val="a"/>
    <w:rsid w:val="00FD7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27DE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27DE4"/>
    <w:rPr>
      <w:rFonts w:ascii="Segoe UI" w:hAnsi="Segoe UI" w:cs="Segoe UI"/>
      <w:sz w:val="18"/>
      <w:szCs w:val="18"/>
    </w:rPr>
  </w:style>
  <w:style w:type="character" w:styleId="a7">
    <w:name w:val="Hyperlink"/>
    <w:basedOn w:val="a0"/>
    <w:uiPriority w:val="99"/>
    <w:semiHidden/>
    <w:unhideWhenUsed/>
    <w:rsid w:val="00507D5B"/>
    <w:rPr>
      <w:color w:val="0000FF"/>
      <w:u w:val="single"/>
    </w:rPr>
  </w:style>
  <w:style w:type="character" w:customStyle="1" w:styleId="a8">
    <w:name w:val="Основной текст_"/>
    <w:basedOn w:val="a0"/>
    <w:link w:val="1"/>
    <w:locked/>
    <w:rsid w:val="00E70498"/>
    <w:rPr>
      <w:rFonts w:ascii="Times New Roman" w:eastAsia="Times New Roman" w:hAnsi="Times New Roman" w:cs="Times New Roman"/>
      <w:sz w:val="26"/>
      <w:szCs w:val="26"/>
    </w:rPr>
  </w:style>
  <w:style w:type="paragraph" w:customStyle="1" w:styleId="1">
    <w:name w:val="Основной текст1"/>
    <w:basedOn w:val="a"/>
    <w:link w:val="a8"/>
    <w:rsid w:val="00E70498"/>
    <w:pPr>
      <w:widowControl w:val="0"/>
      <w:spacing w:after="220" w:line="256"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479136">
      <w:bodyDiv w:val="1"/>
      <w:marLeft w:val="0"/>
      <w:marRight w:val="0"/>
      <w:marTop w:val="0"/>
      <w:marBottom w:val="0"/>
      <w:divBdr>
        <w:top w:val="none" w:sz="0" w:space="0" w:color="auto"/>
        <w:left w:val="none" w:sz="0" w:space="0" w:color="auto"/>
        <w:bottom w:val="none" w:sz="0" w:space="0" w:color="auto"/>
        <w:right w:val="none" w:sz="0" w:space="0" w:color="auto"/>
      </w:divBdr>
    </w:div>
    <w:div w:id="893393882">
      <w:bodyDiv w:val="1"/>
      <w:marLeft w:val="0"/>
      <w:marRight w:val="0"/>
      <w:marTop w:val="0"/>
      <w:marBottom w:val="0"/>
      <w:divBdr>
        <w:top w:val="none" w:sz="0" w:space="0" w:color="auto"/>
        <w:left w:val="none" w:sz="0" w:space="0" w:color="auto"/>
        <w:bottom w:val="none" w:sz="0" w:space="0" w:color="auto"/>
        <w:right w:val="none" w:sz="0" w:space="0" w:color="auto"/>
      </w:divBdr>
    </w:div>
    <w:div w:id="1545945031">
      <w:bodyDiv w:val="1"/>
      <w:marLeft w:val="0"/>
      <w:marRight w:val="0"/>
      <w:marTop w:val="0"/>
      <w:marBottom w:val="0"/>
      <w:divBdr>
        <w:top w:val="none" w:sz="0" w:space="0" w:color="auto"/>
        <w:left w:val="none" w:sz="0" w:space="0" w:color="auto"/>
        <w:bottom w:val="none" w:sz="0" w:space="0" w:color="auto"/>
        <w:right w:val="none" w:sz="0" w:space="0" w:color="auto"/>
      </w:divBdr>
    </w:div>
    <w:div w:id="1716737705">
      <w:bodyDiv w:val="1"/>
      <w:marLeft w:val="0"/>
      <w:marRight w:val="0"/>
      <w:marTop w:val="0"/>
      <w:marBottom w:val="0"/>
      <w:divBdr>
        <w:top w:val="none" w:sz="0" w:space="0" w:color="auto"/>
        <w:left w:val="none" w:sz="0" w:space="0" w:color="auto"/>
        <w:bottom w:val="none" w:sz="0" w:space="0" w:color="auto"/>
        <w:right w:val="none" w:sz="0" w:space="0" w:color="auto"/>
      </w:divBdr>
    </w:div>
    <w:div w:id="17991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8B68D-3A45-4D31-BEC1-3293DDF7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6</Pages>
  <Words>2198</Words>
  <Characters>12530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43</cp:revision>
  <cp:lastPrinted>2024-12-20T08:50:00Z</cp:lastPrinted>
  <dcterms:created xsi:type="dcterms:W3CDTF">2024-10-22T13:49:00Z</dcterms:created>
  <dcterms:modified xsi:type="dcterms:W3CDTF">2024-12-20T08:50:00Z</dcterms:modified>
</cp:coreProperties>
</file>