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D9B2886" w14:textId="472357BE" w:rsidR="002C0E54" w:rsidRDefault="002C0E54" w:rsidP="002C0E54">
      <w:pPr>
        <w:ind w:left="-426"/>
        <w:jc w:val="center"/>
        <w:rPr>
          <w:rFonts w:eastAsia="Calibri"/>
          <w:b/>
          <w:caps/>
          <w:lang w:eastAsia="en-US"/>
        </w:rPr>
      </w:pPr>
      <w:r>
        <w:rPr>
          <w:noProof/>
          <w:lang w:val="en-US" w:eastAsia="en-US"/>
        </w:rPr>
        <w:drawing>
          <wp:inline distT="0" distB="0" distL="0" distR="0" wp14:anchorId="408FF447" wp14:editId="51EB337E">
            <wp:extent cx="657225" cy="60007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57225" cy="600075"/>
                    </a:xfrm>
                    <a:prstGeom prst="rect">
                      <a:avLst/>
                    </a:prstGeom>
                    <a:noFill/>
                    <a:ln>
                      <a:noFill/>
                    </a:ln>
                  </pic:spPr>
                </pic:pic>
              </a:graphicData>
            </a:graphic>
          </wp:inline>
        </w:drawing>
      </w:r>
    </w:p>
    <w:p w14:paraId="746E899F" w14:textId="77777777" w:rsidR="002C0E54" w:rsidRDefault="002C0E54" w:rsidP="002C0E54">
      <w:pPr>
        <w:ind w:left="-426"/>
        <w:jc w:val="center"/>
        <w:rPr>
          <w:rFonts w:eastAsia="Calibri"/>
          <w:b/>
          <w:caps/>
          <w:lang w:eastAsia="en-US"/>
        </w:rPr>
      </w:pPr>
      <w:r>
        <w:rPr>
          <w:rFonts w:eastAsia="Calibri"/>
          <w:b/>
          <w:caps/>
          <w:lang w:eastAsia="en-US"/>
        </w:rPr>
        <w:t>Вишгородська міська рада</w:t>
      </w:r>
    </w:p>
    <w:p w14:paraId="4FA29D29" w14:textId="77777777" w:rsidR="002C0E54" w:rsidRDefault="002C0E54" w:rsidP="002C0E54">
      <w:pPr>
        <w:ind w:left="-426"/>
        <w:jc w:val="center"/>
        <w:rPr>
          <w:rFonts w:eastAsia="Calibri"/>
          <w:b/>
          <w:lang w:eastAsia="en-US"/>
        </w:rPr>
      </w:pPr>
      <w:r>
        <w:rPr>
          <w:rFonts w:eastAsia="Calibri"/>
          <w:b/>
          <w:lang w:eastAsia="en-US"/>
        </w:rPr>
        <w:t>КИЇВСЬКОЇ ОБЛАСТІ</w:t>
      </w:r>
    </w:p>
    <w:p w14:paraId="2C74063D" w14:textId="77777777" w:rsidR="002C0E54" w:rsidRDefault="002C0E54" w:rsidP="002C0E54">
      <w:pPr>
        <w:ind w:left="-426"/>
        <w:jc w:val="center"/>
      </w:pPr>
    </w:p>
    <w:p w14:paraId="7A200B8D" w14:textId="77777777" w:rsidR="002C0E54" w:rsidRDefault="002C0E54" w:rsidP="002C0E54">
      <w:pPr>
        <w:pStyle w:val="22"/>
        <w:ind w:left="-426" w:firstLine="0"/>
        <w:jc w:val="center"/>
        <w:rPr>
          <w:lang w:val="uk-UA"/>
        </w:rPr>
      </w:pPr>
      <w:r>
        <w:rPr>
          <w:lang w:val="uk-UA"/>
        </w:rPr>
        <w:softHyphen/>
      </w:r>
      <w:r>
        <w:rPr>
          <w:lang w:val="uk-UA"/>
        </w:rPr>
        <w:softHyphen/>
      </w:r>
      <w:r>
        <w:rPr>
          <w:lang w:val="uk-UA"/>
        </w:rPr>
        <w:softHyphen/>
      </w:r>
      <w:r>
        <w:rPr>
          <w:lang w:val="uk-UA"/>
        </w:rPr>
        <w:softHyphen/>
      </w:r>
      <w:r>
        <w:rPr>
          <w:bCs/>
          <w:lang w:val="uk-UA" w:eastAsia="uk-UA"/>
        </w:rPr>
        <w:t xml:space="preserve"> Сімдесят перша </w:t>
      </w:r>
      <w:r>
        <w:rPr>
          <w:lang w:val="uk-UA"/>
        </w:rPr>
        <w:t>сесія VІІІ скликання</w:t>
      </w:r>
    </w:p>
    <w:p w14:paraId="3A6825AC" w14:textId="77777777" w:rsidR="002C0E54" w:rsidRDefault="002C0E54" w:rsidP="002C0E54">
      <w:pPr>
        <w:keepNext/>
        <w:ind w:left="-426"/>
        <w:jc w:val="center"/>
        <w:outlineLvl w:val="0"/>
        <w:rPr>
          <w:b/>
          <w:bCs/>
          <w:kern w:val="32"/>
        </w:rPr>
      </w:pPr>
    </w:p>
    <w:p w14:paraId="4879FE4B" w14:textId="77777777" w:rsidR="002C0E54" w:rsidRDefault="002C0E54" w:rsidP="002C0E54">
      <w:pPr>
        <w:keepNext/>
        <w:ind w:left="-426"/>
        <w:jc w:val="center"/>
        <w:outlineLvl w:val="0"/>
        <w:rPr>
          <w:b/>
          <w:bCs/>
          <w:kern w:val="32"/>
        </w:rPr>
      </w:pPr>
      <w:r>
        <w:rPr>
          <w:b/>
          <w:bCs/>
          <w:kern w:val="32"/>
        </w:rPr>
        <w:t xml:space="preserve">Р І Ш Е Н </w:t>
      </w:r>
      <w:proofErr w:type="spellStart"/>
      <w:r>
        <w:rPr>
          <w:b/>
          <w:bCs/>
          <w:kern w:val="32"/>
        </w:rPr>
        <w:t>Н</w:t>
      </w:r>
      <w:proofErr w:type="spellEnd"/>
      <w:r>
        <w:rPr>
          <w:b/>
          <w:bCs/>
          <w:kern w:val="32"/>
        </w:rPr>
        <w:t xml:space="preserve"> Я  </w:t>
      </w:r>
    </w:p>
    <w:p w14:paraId="0B1D4FAD" w14:textId="77777777" w:rsidR="002C0E54" w:rsidRDefault="002C0E54" w:rsidP="002C0E54">
      <w:pPr>
        <w:spacing w:line="276" w:lineRule="auto"/>
        <w:ind w:left="-426"/>
        <w:jc w:val="center"/>
        <w:rPr>
          <w:rFonts w:eastAsia="Calibri"/>
          <w:lang w:eastAsia="en-US"/>
        </w:rPr>
      </w:pPr>
    </w:p>
    <w:p w14:paraId="7E865DCF" w14:textId="2B5F89D9" w:rsidR="002C0E54" w:rsidRDefault="002C0E54" w:rsidP="002C0E54">
      <w:pPr>
        <w:ind w:right="140" w:firstLine="0"/>
        <w:rPr>
          <w:rFonts w:eastAsia="Calibri"/>
          <w:lang w:val="uk-UA" w:eastAsia="en-US"/>
        </w:rPr>
      </w:pPr>
      <w:r>
        <w:rPr>
          <w:rFonts w:eastAsia="Calibri"/>
          <w:lang w:eastAsia="en-US"/>
        </w:rPr>
        <w:t xml:space="preserve">25 червня 2026 року     </w:t>
      </w:r>
      <w:r>
        <w:rPr>
          <w:rFonts w:eastAsia="Calibri"/>
          <w:lang w:eastAsia="en-US"/>
        </w:rPr>
        <w:tab/>
        <w:t xml:space="preserve">                 м. </w:t>
      </w:r>
      <w:proofErr w:type="spellStart"/>
      <w:r>
        <w:rPr>
          <w:rFonts w:eastAsia="Calibri"/>
          <w:lang w:eastAsia="en-US"/>
        </w:rPr>
        <w:t>Вишгород</w:t>
      </w:r>
      <w:proofErr w:type="spellEnd"/>
      <w:r>
        <w:rPr>
          <w:rFonts w:eastAsia="Calibri"/>
          <w:lang w:eastAsia="en-US"/>
        </w:rPr>
        <w:t xml:space="preserve">    </w:t>
      </w:r>
      <w:r>
        <w:rPr>
          <w:rFonts w:eastAsia="Calibri"/>
          <w:lang w:eastAsia="en-US"/>
        </w:rPr>
        <w:tab/>
        <w:t xml:space="preserve">                                               № 71/</w:t>
      </w:r>
      <w:r>
        <w:rPr>
          <w:rFonts w:eastAsia="Calibri"/>
          <w:lang w:val="uk-UA" w:eastAsia="en-US"/>
        </w:rPr>
        <w:t>63</w:t>
      </w:r>
    </w:p>
    <w:p w14:paraId="4A813460" w14:textId="36FB96DC" w:rsidR="00B27FF0" w:rsidRPr="002343D1" w:rsidRDefault="00B27FF0" w:rsidP="002343D1">
      <w:pPr>
        <w:ind w:right="140" w:firstLine="0"/>
        <w:rPr>
          <w:lang w:val="uk-UA"/>
        </w:rPr>
      </w:pPr>
    </w:p>
    <w:p w14:paraId="59C32EE0" w14:textId="77777777" w:rsidR="00B27FF0" w:rsidRPr="002343D1" w:rsidRDefault="00B27FF0" w:rsidP="002343D1">
      <w:pPr>
        <w:tabs>
          <w:tab w:val="left" w:pos="6096"/>
        </w:tabs>
        <w:ind w:right="5514" w:firstLine="0"/>
        <w:rPr>
          <w:b/>
          <w:bCs/>
          <w:lang w:val="uk-UA"/>
        </w:rPr>
      </w:pPr>
    </w:p>
    <w:p w14:paraId="58C73D6A" w14:textId="77777777" w:rsidR="00C37370" w:rsidRPr="003137C4" w:rsidRDefault="00C37370" w:rsidP="00C37370">
      <w:pPr>
        <w:pStyle w:val="ab"/>
        <w:tabs>
          <w:tab w:val="left" w:pos="5387"/>
          <w:tab w:val="left" w:pos="5529"/>
        </w:tabs>
        <w:ind w:right="3542" w:firstLine="0"/>
        <w:rPr>
          <w:rFonts w:ascii="Times New Roman" w:hAnsi="Times New Roman"/>
          <w:b/>
          <w:bCs/>
          <w:sz w:val="24"/>
          <w:szCs w:val="24"/>
        </w:rPr>
      </w:pPr>
      <w:r w:rsidRPr="003137C4">
        <w:rPr>
          <w:rFonts w:ascii="Times New Roman" w:hAnsi="Times New Roman"/>
          <w:b/>
          <w:bCs/>
          <w:sz w:val="24"/>
          <w:szCs w:val="24"/>
        </w:rPr>
        <w:t>Про внесення змін до рішення</w:t>
      </w:r>
    </w:p>
    <w:p w14:paraId="78235032" w14:textId="77777777" w:rsidR="00C37370" w:rsidRPr="003137C4" w:rsidRDefault="00C37370" w:rsidP="00C37370">
      <w:pPr>
        <w:pStyle w:val="ab"/>
        <w:tabs>
          <w:tab w:val="left" w:pos="5387"/>
          <w:tab w:val="left" w:pos="5529"/>
        </w:tabs>
        <w:ind w:right="3542" w:firstLine="0"/>
        <w:rPr>
          <w:rFonts w:ascii="Times New Roman" w:hAnsi="Times New Roman"/>
          <w:b/>
          <w:bCs/>
          <w:sz w:val="24"/>
          <w:szCs w:val="24"/>
        </w:rPr>
      </w:pPr>
      <w:r w:rsidRPr="003137C4">
        <w:rPr>
          <w:rFonts w:ascii="Times New Roman" w:hAnsi="Times New Roman"/>
          <w:b/>
          <w:bCs/>
          <w:sz w:val="24"/>
          <w:szCs w:val="24"/>
        </w:rPr>
        <w:t>Вишгородської міської ради VІІІ скликання</w:t>
      </w:r>
    </w:p>
    <w:p w14:paraId="2FEA25B6" w14:textId="185D4594" w:rsidR="00B27FF0" w:rsidRPr="002343D1" w:rsidRDefault="002716DB" w:rsidP="002343D1">
      <w:pPr>
        <w:tabs>
          <w:tab w:val="left" w:pos="6096"/>
        </w:tabs>
        <w:ind w:right="3542" w:firstLine="0"/>
        <w:jc w:val="left"/>
        <w:rPr>
          <w:b/>
          <w:bCs/>
          <w:lang w:val="uk-UA"/>
        </w:rPr>
      </w:pPr>
      <w:r>
        <w:rPr>
          <w:b/>
          <w:bCs/>
          <w:lang w:val="uk-UA"/>
        </w:rPr>
        <w:t xml:space="preserve">від 26.06.2025 </w:t>
      </w:r>
      <w:r w:rsidR="003C09B3">
        <w:rPr>
          <w:b/>
          <w:bCs/>
          <w:lang w:val="uk-UA"/>
        </w:rPr>
        <w:t xml:space="preserve"> № 58/21 </w:t>
      </w:r>
      <w:bookmarkStart w:id="0" w:name="_Hlk232663430"/>
      <w:r w:rsidR="003C09B3">
        <w:rPr>
          <w:b/>
          <w:bCs/>
          <w:lang w:val="uk-UA"/>
        </w:rPr>
        <w:t>«</w:t>
      </w:r>
      <w:r w:rsidR="00B27FF0" w:rsidRPr="002343D1">
        <w:rPr>
          <w:b/>
          <w:bCs/>
          <w:lang w:val="uk-UA"/>
        </w:rPr>
        <w:t>Про встановлення податку на нерухоме майно, відмінне від земельної ділянки на території Вишгородської міської територіальної громади</w:t>
      </w:r>
      <w:r w:rsidR="003C09B3">
        <w:rPr>
          <w:b/>
          <w:bCs/>
          <w:lang w:val="uk-UA"/>
        </w:rPr>
        <w:t>»</w:t>
      </w:r>
    </w:p>
    <w:bookmarkEnd w:id="0"/>
    <w:p w14:paraId="6C20DC2E" w14:textId="6E757140" w:rsidR="00107EEF" w:rsidRDefault="00107EEF" w:rsidP="002343D1">
      <w:pPr>
        <w:ind w:firstLine="0"/>
        <w:rPr>
          <w:lang w:val="uk-UA"/>
        </w:rPr>
      </w:pPr>
    </w:p>
    <w:p w14:paraId="2A868A14" w14:textId="77777777" w:rsidR="002343D1" w:rsidRPr="002343D1" w:rsidRDefault="002343D1" w:rsidP="002343D1">
      <w:pPr>
        <w:ind w:firstLine="0"/>
        <w:rPr>
          <w:lang w:val="uk-UA"/>
        </w:rPr>
      </w:pPr>
    </w:p>
    <w:p w14:paraId="02B80D80" w14:textId="3F3993A9" w:rsidR="00B27FF0" w:rsidRPr="002343D1" w:rsidRDefault="0024667D" w:rsidP="002343D1">
      <w:pPr>
        <w:ind w:firstLine="567"/>
        <w:rPr>
          <w:color w:val="000000"/>
          <w:shd w:val="clear" w:color="auto" w:fill="FFFFFF"/>
          <w:lang w:val="uk-UA"/>
        </w:rPr>
      </w:pPr>
      <w:r w:rsidRPr="002343D1">
        <w:rPr>
          <w:lang w:val="uk-UA"/>
        </w:rPr>
        <w:t>Керуючись ст. 143 Конституції України, в</w:t>
      </w:r>
      <w:r w:rsidR="00B27FF0" w:rsidRPr="002343D1">
        <w:rPr>
          <w:lang w:val="uk-UA"/>
        </w:rPr>
        <w:t xml:space="preserve">ідповідно до ст. 10, 12, 265, 266 Податкового кодексу України від 02 грудня 2010 року N 2755-VI із змінами і доповненнями, Бюджетного кодексу України (зі змінами), ст. 143 Конституції України, керуючись статтею 16 та пунктом 24 частини першої статті 26 Закону України </w:t>
      </w:r>
      <w:r w:rsidR="002343D1">
        <w:rPr>
          <w:lang w:val="uk-UA"/>
        </w:rPr>
        <w:t xml:space="preserve">                 </w:t>
      </w:r>
      <w:r w:rsidR="00B27FF0" w:rsidRPr="002343D1">
        <w:rPr>
          <w:lang w:val="uk-UA"/>
        </w:rPr>
        <w:t>«Про місцеве самоврядування в Україні»,</w:t>
      </w:r>
      <w:r w:rsidR="00B27FF0" w:rsidRPr="002343D1">
        <w:rPr>
          <w:sz w:val="28"/>
          <w:szCs w:val="28"/>
          <w:lang w:val="uk-UA"/>
        </w:rPr>
        <w:t xml:space="preserve"> </w:t>
      </w:r>
      <w:r w:rsidR="00B27FF0" w:rsidRPr="002343D1">
        <w:rPr>
          <w:lang w:val="uk-UA"/>
        </w:rPr>
        <w:t xml:space="preserve">Постановою Кабінету Міністрів України від 24.05.2017 №483 «Про затвердження форм типових рішень про встановлення ставок та пільг із сплати земельного податку та податку на нерухоме майно, відмінне від земельної ділянки», враховуючи Закон України «Про внесення змін до Податкового кодексу України щодо вдосконалення адміністрування податків, усунення технічних та логічних </w:t>
      </w:r>
      <w:proofErr w:type="spellStart"/>
      <w:r w:rsidR="00B27FF0" w:rsidRPr="002343D1">
        <w:rPr>
          <w:lang w:val="uk-UA"/>
        </w:rPr>
        <w:t>неузгодженостей</w:t>
      </w:r>
      <w:proofErr w:type="spellEnd"/>
      <w:r w:rsidR="00B27FF0" w:rsidRPr="002343D1">
        <w:rPr>
          <w:lang w:val="uk-UA"/>
        </w:rPr>
        <w:t xml:space="preserve"> у податковому законодавстві» від 16.01.2020 №466 – IX, Наказу Міністерства економіки України від 16.05.2023 року № 3573 «Про затвердження національного класифікатора НК 018:2023 та скасува</w:t>
      </w:r>
      <w:r w:rsidR="003A376E" w:rsidRPr="002343D1">
        <w:rPr>
          <w:lang w:val="uk-UA"/>
        </w:rPr>
        <w:t xml:space="preserve">ння національного класифікатора </w:t>
      </w:r>
      <w:r w:rsidR="002343D1">
        <w:rPr>
          <w:lang w:val="uk-UA"/>
        </w:rPr>
        <w:t xml:space="preserve">                </w:t>
      </w:r>
      <w:r w:rsidR="00B27FF0" w:rsidRPr="002343D1">
        <w:rPr>
          <w:lang w:val="uk-UA"/>
        </w:rPr>
        <w:t>ДК 018:2000»</w:t>
      </w:r>
      <w:r w:rsidR="00B27FF0" w:rsidRPr="002343D1">
        <w:rPr>
          <w:color w:val="000000"/>
          <w:shd w:val="clear" w:color="auto" w:fill="FFFFFF"/>
          <w:lang w:val="uk-UA"/>
        </w:rPr>
        <w:t xml:space="preserve">, </w:t>
      </w:r>
      <w:r w:rsidR="00B27FF0" w:rsidRPr="002343D1">
        <w:rPr>
          <w:lang w:val="uk-UA"/>
        </w:rPr>
        <w:t>Вишгородська міська рада ВИРІШИЛА:</w:t>
      </w:r>
    </w:p>
    <w:p w14:paraId="52F9DCA3" w14:textId="77777777" w:rsidR="003C09B3" w:rsidRPr="002343D1" w:rsidRDefault="003C09B3" w:rsidP="002343D1">
      <w:pPr>
        <w:ind w:firstLine="0"/>
        <w:rPr>
          <w:color w:val="000000"/>
          <w:shd w:val="clear" w:color="auto" w:fill="FFFFFF"/>
          <w:lang w:val="uk-UA"/>
        </w:rPr>
      </w:pPr>
    </w:p>
    <w:p w14:paraId="14832A0A" w14:textId="50B7F4B5" w:rsidR="003070E6" w:rsidRDefault="003070E6" w:rsidP="003070E6">
      <w:pPr>
        <w:tabs>
          <w:tab w:val="left" w:pos="567"/>
        </w:tabs>
        <w:ind w:firstLine="0"/>
        <w:rPr>
          <w:lang w:val="uk-UA"/>
        </w:rPr>
      </w:pPr>
      <w:r>
        <w:rPr>
          <w:lang w:val="uk-UA"/>
        </w:rPr>
        <w:tab/>
      </w:r>
      <w:r w:rsidR="00B27FF0" w:rsidRPr="002343D1">
        <w:rPr>
          <w:lang w:val="uk-UA"/>
        </w:rPr>
        <w:t xml:space="preserve">1. </w:t>
      </w:r>
      <w:proofErr w:type="spellStart"/>
      <w:r w:rsidRPr="003137C4">
        <w:rPr>
          <w:lang w:val="uk-UA"/>
        </w:rPr>
        <w:t>Внести</w:t>
      </w:r>
      <w:proofErr w:type="spellEnd"/>
      <w:r w:rsidRPr="003137C4">
        <w:rPr>
          <w:lang w:val="uk-UA"/>
        </w:rPr>
        <w:t xml:space="preserve"> зміни до рішення Вишгородської міської ради</w:t>
      </w:r>
      <w:r>
        <w:rPr>
          <w:lang w:val="uk-UA"/>
        </w:rPr>
        <w:t xml:space="preserve"> </w:t>
      </w:r>
      <w:r w:rsidRPr="003137C4">
        <w:rPr>
          <w:bCs/>
          <w:lang w:val="uk-UA"/>
        </w:rPr>
        <w:t>VІІІ скликання</w:t>
      </w:r>
      <w:r w:rsidRPr="003137C4">
        <w:rPr>
          <w:lang w:val="uk-UA"/>
        </w:rPr>
        <w:t xml:space="preserve"> від</w:t>
      </w:r>
      <w:r w:rsidR="00FC3E13">
        <w:rPr>
          <w:lang w:val="uk-UA"/>
        </w:rPr>
        <w:t xml:space="preserve">  26.06.2025</w:t>
      </w:r>
      <w:r>
        <w:rPr>
          <w:lang w:val="uk-UA"/>
        </w:rPr>
        <w:t xml:space="preserve"> № 58/21  </w:t>
      </w:r>
      <w:r w:rsidRPr="003070E6">
        <w:rPr>
          <w:lang w:val="uk-UA"/>
        </w:rPr>
        <w:t>«Про встановлення податку на нерухоме майно, відмінне від земельної ділянки на території Вишгородської міської територіальної громади»</w:t>
      </w:r>
      <w:r>
        <w:rPr>
          <w:lang w:val="uk-UA"/>
        </w:rPr>
        <w:t xml:space="preserve"> (далі – Рішення), а саме:</w:t>
      </w:r>
    </w:p>
    <w:p w14:paraId="7D12F090" w14:textId="77777777" w:rsidR="00C267A3" w:rsidRDefault="003070E6" w:rsidP="003070E6">
      <w:pPr>
        <w:tabs>
          <w:tab w:val="left" w:pos="567"/>
        </w:tabs>
        <w:ind w:firstLine="0"/>
        <w:rPr>
          <w:lang w:val="uk-UA"/>
        </w:rPr>
      </w:pPr>
      <w:r>
        <w:rPr>
          <w:lang w:val="uk-UA"/>
        </w:rPr>
        <w:tab/>
        <w:t>1.1. Додаток до Рішення «Перелік пільг для фізичних та юридичних осіб, наданих відповідно до пунктів 266.2.2, 266.4 статті 266 Податкового кодексу України, із сплати податку на нерухоме майно, відмінне від земельної ділянки на території Вишгородської міської територіальної громади», що додається, викласти в новій редакції.</w:t>
      </w:r>
    </w:p>
    <w:p w14:paraId="383503E9" w14:textId="150C8EE0" w:rsidR="003070E6" w:rsidRPr="003070E6" w:rsidRDefault="00C267A3" w:rsidP="003070E6">
      <w:pPr>
        <w:tabs>
          <w:tab w:val="left" w:pos="567"/>
        </w:tabs>
        <w:ind w:firstLine="0"/>
        <w:rPr>
          <w:lang w:val="uk-UA"/>
        </w:rPr>
      </w:pPr>
      <w:r>
        <w:rPr>
          <w:lang w:val="uk-UA"/>
        </w:rPr>
        <w:tab/>
        <w:t xml:space="preserve">2. </w:t>
      </w:r>
      <w:r w:rsidRPr="003137C4">
        <w:rPr>
          <w:lang w:val="uk-UA"/>
        </w:rPr>
        <w:t>Це рішення набирає чинності</w:t>
      </w:r>
      <w:r>
        <w:rPr>
          <w:lang w:val="uk-UA"/>
        </w:rPr>
        <w:t xml:space="preserve"> з 01.01.2027 року.</w:t>
      </w:r>
      <w:r w:rsidR="003070E6">
        <w:rPr>
          <w:lang w:val="uk-UA"/>
        </w:rPr>
        <w:t xml:space="preserve"> </w:t>
      </w:r>
    </w:p>
    <w:p w14:paraId="3FF28FF3" w14:textId="66701EAD" w:rsidR="00C267A3" w:rsidRPr="003137C4" w:rsidRDefault="00C267A3" w:rsidP="00C267A3">
      <w:pPr>
        <w:ind w:firstLine="567"/>
        <w:rPr>
          <w:lang w:val="uk-UA"/>
        </w:rPr>
      </w:pPr>
      <w:r>
        <w:rPr>
          <w:lang w:val="uk-UA"/>
        </w:rPr>
        <w:t>3</w:t>
      </w:r>
      <w:r w:rsidRPr="003137C4">
        <w:rPr>
          <w:lang w:val="uk-UA"/>
        </w:rPr>
        <w:t xml:space="preserve">. Направити копію цього рішення  ГУ ДПС у Київській області. </w:t>
      </w:r>
    </w:p>
    <w:p w14:paraId="490263BD" w14:textId="77777777" w:rsidR="00B27FF0" w:rsidRPr="002343D1" w:rsidRDefault="00B27FF0" w:rsidP="00C267A3">
      <w:pPr>
        <w:ind w:firstLine="567"/>
        <w:rPr>
          <w:lang w:val="uk-UA"/>
        </w:rPr>
      </w:pPr>
      <w:r w:rsidRPr="002343D1">
        <w:rPr>
          <w:lang w:val="uk-UA"/>
        </w:rPr>
        <w:t xml:space="preserve">4. Забезпечити оприлюднення цього рішення в засобах масової інформації та на офіційному сайті Вишгородської міської ради </w:t>
      </w:r>
      <w:hyperlink r:id="rId9" w:history="1">
        <w:r w:rsidRPr="002343D1">
          <w:rPr>
            <w:lang w:val="uk-UA"/>
          </w:rPr>
          <w:t>http://www.vyshgorod-mrada.gov.ua/</w:t>
        </w:r>
      </w:hyperlink>
      <w:r w:rsidRPr="002343D1">
        <w:rPr>
          <w:lang w:val="uk-UA"/>
        </w:rPr>
        <w:t>.</w:t>
      </w:r>
    </w:p>
    <w:p w14:paraId="072C6757" w14:textId="6902E6C0" w:rsidR="00B27FF0" w:rsidRPr="002343D1" w:rsidRDefault="00C267A3" w:rsidP="00C267A3">
      <w:pPr>
        <w:tabs>
          <w:tab w:val="left" w:pos="6096"/>
        </w:tabs>
        <w:ind w:firstLine="567"/>
        <w:rPr>
          <w:lang w:val="uk-UA"/>
        </w:rPr>
      </w:pPr>
      <w:r>
        <w:rPr>
          <w:lang w:val="uk-UA"/>
        </w:rPr>
        <w:t>5</w:t>
      </w:r>
      <w:r w:rsidR="00B27FF0" w:rsidRPr="002343D1">
        <w:rPr>
          <w:lang w:val="uk-UA"/>
        </w:rPr>
        <w:t>. Контроль за виконанням цього рішення покласти на постійну комісію з питань регулювання земельних відносин та охорони навколишнього природного середовища і на постійну комісію з питань планування та формування бюджету.</w:t>
      </w:r>
    </w:p>
    <w:p w14:paraId="4D85381E" w14:textId="09CD54A1" w:rsidR="00B27FF0" w:rsidRPr="00C267A3" w:rsidRDefault="00B27FF0" w:rsidP="00BA4BFE">
      <w:pPr>
        <w:pStyle w:val="afe"/>
        <w:numPr>
          <w:ilvl w:val="0"/>
          <w:numId w:val="1"/>
        </w:numPr>
        <w:shd w:val="clear" w:color="auto" w:fill="FFFFFF"/>
        <w:tabs>
          <w:tab w:val="left" w:pos="851"/>
        </w:tabs>
        <w:ind w:left="0" w:firstLine="567"/>
        <w:textAlignment w:val="baseline"/>
        <w:rPr>
          <w:lang w:val="uk-UA"/>
        </w:rPr>
      </w:pPr>
      <w:r w:rsidRPr="00C267A3">
        <w:rPr>
          <w:noProof/>
          <w:lang w:val="uk-UA"/>
        </w:rPr>
        <w:t>Адміністративно-територіальні одиниці або населені пункти, або території</w:t>
      </w:r>
      <w:r w:rsidR="00C267A3">
        <w:rPr>
          <w:noProof/>
          <w:lang w:val="uk-UA"/>
        </w:rPr>
        <w:t xml:space="preserve"> </w:t>
      </w:r>
      <w:r w:rsidRPr="00C267A3">
        <w:rPr>
          <w:noProof/>
          <w:lang w:val="uk-UA"/>
        </w:rPr>
        <w:t>територіальних громад, на які поширюється дія рішення ради:</w:t>
      </w:r>
    </w:p>
    <w:p w14:paraId="31B32DCC" w14:textId="1E1BF633" w:rsidR="00107EEF" w:rsidRDefault="00107EEF" w:rsidP="002343D1">
      <w:pPr>
        <w:shd w:val="clear" w:color="auto" w:fill="FFFFFF"/>
        <w:tabs>
          <w:tab w:val="left" w:pos="851"/>
        </w:tabs>
        <w:ind w:firstLine="0"/>
        <w:contextualSpacing/>
        <w:textAlignment w:val="baseline"/>
        <w:rPr>
          <w:noProof/>
          <w:lang w:val="uk-UA"/>
        </w:rPr>
      </w:pPr>
    </w:p>
    <w:p w14:paraId="31C0C1B1" w14:textId="4AD381DC" w:rsidR="002343D1" w:rsidRDefault="002343D1" w:rsidP="002343D1">
      <w:pPr>
        <w:shd w:val="clear" w:color="auto" w:fill="FFFFFF"/>
        <w:tabs>
          <w:tab w:val="left" w:pos="851"/>
        </w:tabs>
        <w:ind w:firstLine="0"/>
        <w:contextualSpacing/>
        <w:textAlignment w:val="baseline"/>
        <w:rPr>
          <w:noProof/>
          <w:lang w:val="uk-U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4"/>
        <w:gridCol w:w="2404"/>
        <w:gridCol w:w="2404"/>
        <w:gridCol w:w="2502"/>
      </w:tblGrid>
      <w:tr w:rsidR="00B27FF0" w:rsidRPr="00107EEF" w14:paraId="03D375EE" w14:textId="77777777" w:rsidTr="00705787">
        <w:tc>
          <w:tcPr>
            <w:tcW w:w="1237" w:type="pct"/>
            <w:tcBorders>
              <w:top w:val="single" w:sz="4" w:space="0" w:color="auto"/>
              <w:left w:val="single" w:sz="4" w:space="0" w:color="auto"/>
              <w:bottom w:val="single" w:sz="4" w:space="0" w:color="auto"/>
              <w:right w:val="single" w:sz="4" w:space="0" w:color="auto"/>
            </w:tcBorders>
            <w:vAlign w:val="center"/>
            <w:hideMark/>
          </w:tcPr>
          <w:p w14:paraId="0AC6A3A1" w14:textId="77777777" w:rsidR="00B27FF0" w:rsidRPr="00107EEF" w:rsidRDefault="00B27FF0" w:rsidP="00B27FF0">
            <w:pPr>
              <w:spacing w:before="120" w:line="276" w:lineRule="auto"/>
              <w:ind w:firstLine="0"/>
              <w:jc w:val="center"/>
              <w:rPr>
                <w:rFonts w:cs="Antiqua"/>
                <w:noProof/>
                <w:lang w:val="uk-UA" w:eastAsia="en-US"/>
              </w:rPr>
            </w:pPr>
            <w:r w:rsidRPr="00107EEF">
              <w:rPr>
                <w:rFonts w:cs="Antiqua"/>
                <w:noProof/>
                <w:sz w:val="22"/>
                <w:szCs w:val="22"/>
                <w:lang w:val="uk-UA"/>
              </w:rPr>
              <w:t>Код області</w:t>
            </w:r>
          </w:p>
        </w:tc>
        <w:tc>
          <w:tcPr>
            <w:tcW w:w="1237" w:type="pct"/>
            <w:tcBorders>
              <w:top w:val="single" w:sz="4" w:space="0" w:color="auto"/>
              <w:left w:val="single" w:sz="4" w:space="0" w:color="auto"/>
              <w:bottom w:val="single" w:sz="4" w:space="0" w:color="auto"/>
              <w:right w:val="single" w:sz="4" w:space="0" w:color="auto"/>
            </w:tcBorders>
            <w:vAlign w:val="center"/>
            <w:hideMark/>
          </w:tcPr>
          <w:p w14:paraId="01800AF8" w14:textId="77777777" w:rsidR="00B27FF0" w:rsidRPr="00107EEF" w:rsidRDefault="00B27FF0" w:rsidP="00B27FF0">
            <w:pPr>
              <w:spacing w:before="120" w:line="276" w:lineRule="auto"/>
              <w:ind w:firstLine="0"/>
              <w:jc w:val="center"/>
              <w:rPr>
                <w:rFonts w:cs="Antiqua"/>
                <w:noProof/>
                <w:lang w:val="uk-UA" w:eastAsia="en-US"/>
              </w:rPr>
            </w:pPr>
            <w:r w:rsidRPr="00107EEF">
              <w:rPr>
                <w:rFonts w:cs="Antiqua"/>
                <w:noProof/>
                <w:sz w:val="22"/>
                <w:szCs w:val="22"/>
                <w:lang w:val="uk-UA"/>
              </w:rPr>
              <w:t>Код району</w:t>
            </w:r>
          </w:p>
        </w:tc>
        <w:tc>
          <w:tcPr>
            <w:tcW w:w="1237" w:type="pct"/>
            <w:tcBorders>
              <w:top w:val="single" w:sz="4" w:space="0" w:color="auto"/>
              <w:left w:val="single" w:sz="4" w:space="0" w:color="auto"/>
              <w:bottom w:val="single" w:sz="4" w:space="0" w:color="auto"/>
              <w:right w:val="single" w:sz="4" w:space="0" w:color="auto"/>
            </w:tcBorders>
            <w:vAlign w:val="center"/>
            <w:hideMark/>
          </w:tcPr>
          <w:p w14:paraId="28317767" w14:textId="77777777" w:rsidR="00B27FF0" w:rsidRPr="00107EEF" w:rsidRDefault="00B27FF0" w:rsidP="00B27FF0">
            <w:pPr>
              <w:spacing w:before="120" w:line="276" w:lineRule="auto"/>
              <w:ind w:firstLine="0"/>
              <w:jc w:val="center"/>
              <w:rPr>
                <w:rFonts w:cs="Antiqua"/>
                <w:noProof/>
                <w:lang w:val="uk-UA" w:eastAsia="en-US"/>
              </w:rPr>
            </w:pPr>
            <w:r w:rsidRPr="00107EEF">
              <w:rPr>
                <w:rFonts w:cs="Antiqua"/>
                <w:noProof/>
                <w:sz w:val="22"/>
                <w:szCs w:val="22"/>
                <w:lang w:val="uk-UA"/>
              </w:rPr>
              <w:t xml:space="preserve">Код </w:t>
            </w:r>
            <w:r w:rsidRPr="00107EEF">
              <w:rPr>
                <w:rFonts w:cs="Antiqua"/>
                <w:noProof/>
                <w:sz w:val="22"/>
                <w:szCs w:val="22"/>
                <w:lang w:val="uk-UA"/>
              </w:rPr>
              <w:br/>
              <w:t xml:space="preserve">згідно з </w:t>
            </w:r>
            <w:r w:rsidRPr="00107EEF">
              <w:rPr>
                <w:rFonts w:cs="Antiqua"/>
                <w:noProof/>
                <w:sz w:val="22"/>
                <w:szCs w:val="22"/>
                <w:lang w:val="uk-UA" w:eastAsia="en-US"/>
              </w:rPr>
              <w:t>КАТОТТГ</w:t>
            </w:r>
          </w:p>
        </w:tc>
        <w:tc>
          <w:tcPr>
            <w:tcW w:w="1288" w:type="pct"/>
            <w:tcBorders>
              <w:top w:val="single" w:sz="4" w:space="0" w:color="auto"/>
              <w:left w:val="single" w:sz="4" w:space="0" w:color="auto"/>
              <w:bottom w:val="single" w:sz="4" w:space="0" w:color="auto"/>
              <w:right w:val="single" w:sz="4" w:space="0" w:color="auto"/>
            </w:tcBorders>
            <w:vAlign w:val="center"/>
            <w:hideMark/>
          </w:tcPr>
          <w:p w14:paraId="0CBE83D0" w14:textId="77777777" w:rsidR="00B27FF0" w:rsidRPr="00107EEF" w:rsidRDefault="00B27FF0" w:rsidP="00B27FF0">
            <w:pPr>
              <w:spacing w:before="120" w:line="276" w:lineRule="auto"/>
              <w:ind w:firstLine="0"/>
              <w:jc w:val="center"/>
              <w:rPr>
                <w:rFonts w:cs="Antiqua"/>
                <w:noProof/>
                <w:lang w:val="uk-UA" w:eastAsia="en-US"/>
              </w:rPr>
            </w:pPr>
            <w:r w:rsidRPr="00107EEF">
              <w:rPr>
                <w:rFonts w:cs="Antiqua"/>
                <w:noProof/>
                <w:sz w:val="22"/>
                <w:szCs w:val="22"/>
                <w:lang w:val="uk-UA"/>
              </w:rPr>
              <w:t>Найменування адміністративно-територіальної одиниці або населеного пункту, або території територіальної громади</w:t>
            </w:r>
          </w:p>
        </w:tc>
      </w:tr>
      <w:tr w:rsidR="00B27FF0" w:rsidRPr="00107EEF" w14:paraId="53DEFAF5" w14:textId="77777777" w:rsidTr="00705787">
        <w:tc>
          <w:tcPr>
            <w:tcW w:w="1237" w:type="pct"/>
            <w:tcBorders>
              <w:top w:val="single" w:sz="4" w:space="0" w:color="auto"/>
              <w:left w:val="single" w:sz="4" w:space="0" w:color="auto"/>
              <w:bottom w:val="single" w:sz="4" w:space="0" w:color="auto"/>
              <w:right w:val="single" w:sz="4" w:space="0" w:color="auto"/>
            </w:tcBorders>
            <w:vAlign w:val="center"/>
          </w:tcPr>
          <w:p w14:paraId="625FDF7F" w14:textId="77777777" w:rsidR="00B27FF0" w:rsidRPr="00107EEF" w:rsidRDefault="00B27FF0" w:rsidP="00B27FF0">
            <w:pPr>
              <w:spacing w:before="120" w:line="276" w:lineRule="auto"/>
              <w:ind w:firstLine="0"/>
              <w:jc w:val="center"/>
              <w:rPr>
                <w:rFonts w:cs="Antiqua"/>
                <w:noProof/>
                <w:lang w:val="uk-UA" w:eastAsia="en-US"/>
              </w:rPr>
            </w:pPr>
            <w:r w:rsidRPr="00107EEF">
              <w:rPr>
                <w:rFonts w:cs="Antiqua"/>
                <w:noProof/>
                <w:sz w:val="22"/>
                <w:szCs w:val="22"/>
                <w:lang w:val="uk-UA"/>
              </w:rPr>
              <w:t>UA32000000000030281</w:t>
            </w:r>
          </w:p>
        </w:tc>
        <w:tc>
          <w:tcPr>
            <w:tcW w:w="1237" w:type="pct"/>
            <w:tcBorders>
              <w:top w:val="single" w:sz="4" w:space="0" w:color="auto"/>
              <w:left w:val="single" w:sz="4" w:space="0" w:color="auto"/>
              <w:bottom w:val="single" w:sz="4" w:space="0" w:color="auto"/>
              <w:right w:val="single" w:sz="4" w:space="0" w:color="auto"/>
            </w:tcBorders>
            <w:vAlign w:val="center"/>
          </w:tcPr>
          <w:p w14:paraId="130DFDE4" w14:textId="77777777" w:rsidR="00B27FF0" w:rsidRPr="00107EEF" w:rsidRDefault="00B27FF0" w:rsidP="00B27FF0">
            <w:pPr>
              <w:spacing w:before="120" w:line="276" w:lineRule="auto"/>
              <w:ind w:firstLine="0"/>
              <w:jc w:val="center"/>
              <w:rPr>
                <w:rFonts w:cs="Antiqua"/>
                <w:noProof/>
                <w:lang w:val="uk-UA" w:eastAsia="en-US"/>
              </w:rPr>
            </w:pPr>
            <w:r w:rsidRPr="00107EEF">
              <w:rPr>
                <w:rFonts w:cs="Antiqua"/>
                <w:noProof/>
                <w:sz w:val="22"/>
                <w:szCs w:val="22"/>
                <w:lang w:val="uk-UA"/>
              </w:rPr>
              <w:t>UA32100000000065867</w:t>
            </w:r>
          </w:p>
        </w:tc>
        <w:tc>
          <w:tcPr>
            <w:tcW w:w="1237" w:type="pct"/>
            <w:tcBorders>
              <w:top w:val="single" w:sz="4" w:space="0" w:color="auto"/>
              <w:left w:val="single" w:sz="4" w:space="0" w:color="auto"/>
              <w:bottom w:val="single" w:sz="4" w:space="0" w:color="auto"/>
              <w:right w:val="single" w:sz="4" w:space="0" w:color="auto"/>
            </w:tcBorders>
            <w:vAlign w:val="center"/>
          </w:tcPr>
          <w:p w14:paraId="1AD1E175" w14:textId="77777777" w:rsidR="00B27FF0" w:rsidRPr="00107EEF" w:rsidRDefault="00B27FF0" w:rsidP="00B27FF0">
            <w:pPr>
              <w:spacing w:before="120" w:line="276" w:lineRule="auto"/>
              <w:ind w:firstLine="0"/>
              <w:jc w:val="center"/>
              <w:rPr>
                <w:rFonts w:cs="Antiqua"/>
                <w:noProof/>
                <w:lang w:val="uk-UA" w:eastAsia="en-US"/>
              </w:rPr>
            </w:pPr>
            <w:r w:rsidRPr="00107EEF">
              <w:rPr>
                <w:rFonts w:cs="Antiqua"/>
                <w:noProof/>
                <w:sz w:val="22"/>
                <w:szCs w:val="22"/>
                <w:lang w:val="uk-UA"/>
              </w:rPr>
              <w:t>UA32100010000094393</w:t>
            </w:r>
          </w:p>
        </w:tc>
        <w:tc>
          <w:tcPr>
            <w:tcW w:w="1288" w:type="pct"/>
            <w:tcBorders>
              <w:top w:val="single" w:sz="4" w:space="0" w:color="auto"/>
              <w:left w:val="single" w:sz="4" w:space="0" w:color="auto"/>
              <w:bottom w:val="single" w:sz="4" w:space="0" w:color="auto"/>
              <w:right w:val="single" w:sz="4" w:space="0" w:color="auto"/>
            </w:tcBorders>
            <w:vAlign w:val="center"/>
            <w:hideMark/>
          </w:tcPr>
          <w:p w14:paraId="00C2FFE1" w14:textId="77777777" w:rsidR="00B27FF0" w:rsidRPr="00107EEF" w:rsidRDefault="00B27FF0" w:rsidP="00B27FF0">
            <w:pPr>
              <w:spacing w:before="120" w:line="276" w:lineRule="auto"/>
              <w:ind w:firstLine="0"/>
              <w:jc w:val="center"/>
              <w:rPr>
                <w:rFonts w:cs="Antiqua"/>
                <w:noProof/>
                <w:lang w:val="uk-UA" w:eastAsia="en-US"/>
              </w:rPr>
            </w:pPr>
            <w:r w:rsidRPr="00107EEF">
              <w:rPr>
                <w:rFonts w:cs="Antiqua"/>
                <w:noProof/>
                <w:sz w:val="22"/>
                <w:szCs w:val="22"/>
                <w:lang w:val="uk-UA"/>
              </w:rPr>
              <w:t>Вишгородська  міська територіальна громада у Вишгородському районі  Київської області</w:t>
            </w:r>
          </w:p>
        </w:tc>
      </w:tr>
      <w:tr w:rsidR="00B27FF0" w:rsidRPr="00107EEF" w14:paraId="3BA145FE" w14:textId="77777777" w:rsidTr="00705787">
        <w:tc>
          <w:tcPr>
            <w:tcW w:w="1237" w:type="pct"/>
            <w:tcBorders>
              <w:top w:val="single" w:sz="4" w:space="0" w:color="auto"/>
              <w:left w:val="single" w:sz="4" w:space="0" w:color="auto"/>
              <w:bottom w:val="single" w:sz="4" w:space="0" w:color="auto"/>
              <w:right w:val="single" w:sz="4" w:space="0" w:color="auto"/>
            </w:tcBorders>
            <w:vAlign w:val="center"/>
            <w:hideMark/>
          </w:tcPr>
          <w:p w14:paraId="2C4E66E4" w14:textId="77777777" w:rsidR="00B27FF0" w:rsidRPr="00107EEF" w:rsidRDefault="00B27FF0" w:rsidP="00B27FF0">
            <w:pPr>
              <w:spacing w:before="120" w:line="276" w:lineRule="auto"/>
              <w:ind w:firstLine="0"/>
              <w:jc w:val="center"/>
              <w:rPr>
                <w:rFonts w:cs="Antiqua"/>
                <w:noProof/>
                <w:lang w:val="uk-UA" w:eastAsia="en-US"/>
              </w:rPr>
            </w:pPr>
            <w:r w:rsidRPr="00107EEF">
              <w:rPr>
                <w:rFonts w:cs="Antiqua"/>
                <w:noProof/>
                <w:sz w:val="22"/>
                <w:szCs w:val="22"/>
                <w:lang w:val="uk-UA"/>
              </w:rPr>
              <w:t>UA32000000000030281</w:t>
            </w:r>
          </w:p>
        </w:tc>
        <w:tc>
          <w:tcPr>
            <w:tcW w:w="1237" w:type="pct"/>
            <w:tcBorders>
              <w:top w:val="single" w:sz="4" w:space="0" w:color="auto"/>
              <w:left w:val="single" w:sz="4" w:space="0" w:color="auto"/>
              <w:bottom w:val="single" w:sz="4" w:space="0" w:color="auto"/>
              <w:right w:val="single" w:sz="4" w:space="0" w:color="auto"/>
            </w:tcBorders>
            <w:vAlign w:val="center"/>
            <w:hideMark/>
          </w:tcPr>
          <w:p w14:paraId="56CE0E9F" w14:textId="77777777" w:rsidR="00B27FF0" w:rsidRPr="00107EEF" w:rsidRDefault="00B27FF0" w:rsidP="00B27FF0">
            <w:pPr>
              <w:spacing w:before="120" w:line="276" w:lineRule="auto"/>
              <w:ind w:firstLine="0"/>
              <w:jc w:val="center"/>
              <w:rPr>
                <w:rFonts w:cs="Antiqua"/>
                <w:noProof/>
                <w:lang w:val="uk-UA" w:eastAsia="en-US"/>
              </w:rPr>
            </w:pPr>
            <w:r w:rsidRPr="00107EEF">
              <w:rPr>
                <w:rFonts w:cs="Antiqua"/>
                <w:noProof/>
                <w:sz w:val="22"/>
                <w:szCs w:val="22"/>
                <w:lang w:val="uk-UA"/>
              </w:rPr>
              <w:t>UA32100000000065867</w:t>
            </w:r>
          </w:p>
        </w:tc>
        <w:tc>
          <w:tcPr>
            <w:tcW w:w="1237" w:type="pct"/>
            <w:tcBorders>
              <w:top w:val="single" w:sz="4" w:space="0" w:color="auto"/>
              <w:left w:val="single" w:sz="4" w:space="0" w:color="auto"/>
              <w:bottom w:val="single" w:sz="4" w:space="0" w:color="auto"/>
              <w:right w:val="single" w:sz="4" w:space="0" w:color="auto"/>
            </w:tcBorders>
            <w:vAlign w:val="center"/>
            <w:hideMark/>
          </w:tcPr>
          <w:p w14:paraId="3A13C2C7" w14:textId="77777777" w:rsidR="00B27FF0" w:rsidRPr="00107EEF" w:rsidRDefault="00B27FF0" w:rsidP="00B27FF0">
            <w:pPr>
              <w:spacing w:before="120" w:line="276" w:lineRule="auto"/>
              <w:ind w:firstLine="0"/>
              <w:jc w:val="center"/>
              <w:rPr>
                <w:rFonts w:cs="Antiqua"/>
                <w:noProof/>
                <w:lang w:val="uk-UA" w:eastAsia="en-US"/>
              </w:rPr>
            </w:pPr>
            <w:r w:rsidRPr="00107EEF">
              <w:rPr>
                <w:rFonts w:cs="Antiqua"/>
                <w:noProof/>
                <w:sz w:val="22"/>
                <w:szCs w:val="22"/>
                <w:lang w:val="uk-UA"/>
              </w:rPr>
              <w:t>UA32100010010059200</w:t>
            </w:r>
          </w:p>
        </w:tc>
        <w:tc>
          <w:tcPr>
            <w:tcW w:w="1288" w:type="pct"/>
            <w:tcBorders>
              <w:top w:val="single" w:sz="4" w:space="0" w:color="auto"/>
              <w:left w:val="single" w:sz="4" w:space="0" w:color="auto"/>
              <w:bottom w:val="single" w:sz="4" w:space="0" w:color="auto"/>
              <w:right w:val="single" w:sz="4" w:space="0" w:color="auto"/>
            </w:tcBorders>
            <w:vAlign w:val="center"/>
            <w:hideMark/>
          </w:tcPr>
          <w:p w14:paraId="23241E0B" w14:textId="77777777" w:rsidR="00B27FF0" w:rsidRPr="00107EEF" w:rsidRDefault="00B27FF0" w:rsidP="00B27FF0">
            <w:pPr>
              <w:spacing w:before="120" w:line="276" w:lineRule="auto"/>
              <w:ind w:firstLine="0"/>
              <w:jc w:val="center"/>
              <w:rPr>
                <w:rFonts w:cs="Antiqua"/>
                <w:noProof/>
                <w:lang w:val="uk-UA" w:eastAsia="en-US"/>
              </w:rPr>
            </w:pPr>
            <w:r w:rsidRPr="00107EEF">
              <w:rPr>
                <w:rFonts w:cs="Antiqua"/>
                <w:noProof/>
                <w:sz w:val="22"/>
                <w:szCs w:val="22"/>
                <w:lang w:val="uk-UA"/>
              </w:rPr>
              <w:t>місто районного значення Вишгород у складі Вишгородської міської територіальної громади у Вишгородському районі  Київської області</w:t>
            </w:r>
          </w:p>
        </w:tc>
      </w:tr>
      <w:tr w:rsidR="00B27FF0" w:rsidRPr="00107EEF" w14:paraId="743F50E2" w14:textId="77777777" w:rsidTr="00705787">
        <w:tc>
          <w:tcPr>
            <w:tcW w:w="1237" w:type="pct"/>
            <w:tcBorders>
              <w:top w:val="single" w:sz="4" w:space="0" w:color="auto"/>
              <w:left w:val="single" w:sz="4" w:space="0" w:color="auto"/>
              <w:bottom w:val="single" w:sz="4" w:space="0" w:color="auto"/>
              <w:right w:val="single" w:sz="4" w:space="0" w:color="auto"/>
            </w:tcBorders>
            <w:vAlign w:val="center"/>
            <w:hideMark/>
          </w:tcPr>
          <w:p w14:paraId="3506EB61" w14:textId="77777777" w:rsidR="00B27FF0" w:rsidRPr="00107EEF" w:rsidRDefault="00B27FF0" w:rsidP="00B27FF0">
            <w:pPr>
              <w:spacing w:before="120" w:line="276" w:lineRule="auto"/>
              <w:ind w:firstLine="0"/>
              <w:jc w:val="center"/>
              <w:rPr>
                <w:rFonts w:cs="Antiqua"/>
                <w:noProof/>
                <w:lang w:val="uk-UA" w:eastAsia="en-US"/>
              </w:rPr>
            </w:pPr>
            <w:r w:rsidRPr="00107EEF">
              <w:rPr>
                <w:rFonts w:cs="Antiqua"/>
                <w:noProof/>
                <w:sz w:val="22"/>
                <w:szCs w:val="22"/>
                <w:lang w:val="uk-UA"/>
              </w:rPr>
              <w:t>UA32000000000030281</w:t>
            </w:r>
          </w:p>
        </w:tc>
        <w:tc>
          <w:tcPr>
            <w:tcW w:w="1237" w:type="pct"/>
            <w:tcBorders>
              <w:top w:val="single" w:sz="4" w:space="0" w:color="auto"/>
              <w:left w:val="single" w:sz="4" w:space="0" w:color="auto"/>
              <w:bottom w:val="single" w:sz="4" w:space="0" w:color="auto"/>
              <w:right w:val="single" w:sz="4" w:space="0" w:color="auto"/>
            </w:tcBorders>
            <w:vAlign w:val="center"/>
            <w:hideMark/>
          </w:tcPr>
          <w:p w14:paraId="6580B45D" w14:textId="77777777" w:rsidR="00B27FF0" w:rsidRPr="00107EEF" w:rsidRDefault="00B27FF0" w:rsidP="00B27FF0">
            <w:pPr>
              <w:spacing w:before="120" w:line="276" w:lineRule="auto"/>
              <w:ind w:firstLine="0"/>
              <w:jc w:val="center"/>
              <w:rPr>
                <w:rFonts w:cs="Antiqua"/>
                <w:noProof/>
                <w:lang w:val="uk-UA" w:eastAsia="en-US"/>
              </w:rPr>
            </w:pPr>
            <w:r w:rsidRPr="00107EEF">
              <w:rPr>
                <w:rFonts w:cs="Antiqua"/>
                <w:noProof/>
                <w:sz w:val="22"/>
                <w:szCs w:val="22"/>
                <w:lang w:val="uk-UA"/>
              </w:rPr>
              <w:t>UA32100000000065867</w:t>
            </w:r>
          </w:p>
        </w:tc>
        <w:tc>
          <w:tcPr>
            <w:tcW w:w="1237" w:type="pct"/>
            <w:tcBorders>
              <w:top w:val="single" w:sz="4" w:space="0" w:color="auto"/>
              <w:left w:val="single" w:sz="4" w:space="0" w:color="auto"/>
              <w:bottom w:val="single" w:sz="4" w:space="0" w:color="auto"/>
              <w:right w:val="single" w:sz="4" w:space="0" w:color="auto"/>
            </w:tcBorders>
            <w:vAlign w:val="center"/>
            <w:hideMark/>
          </w:tcPr>
          <w:p w14:paraId="1594429B" w14:textId="77777777" w:rsidR="00B27FF0" w:rsidRPr="00107EEF" w:rsidRDefault="00B27FF0" w:rsidP="00B27FF0">
            <w:pPr>
              <w:spacing w:before="120" w:line="276" w:lineRule="auto"/>
              <w:ind w:firstLine="0"/>
              <w:jc w:val="center"/>
              <w:rPr>
                <w:rFonts w:cs="Antiqua"/>
                <w:noProof/>
                <w:lang w:val="uk-UA" w:eastAsia="en-US"/>
              </w:rPr>
            </w:pPr>
            <w:r w:rsidRPr="00107EEF">
              <w:rPr>
                <w:rFonts w:cs="Antiqua"/>
                <w:noProof/>
                <w:sz w:val="22"/>
                <w:szCs w:val="22"/>
                <w:lang w:val="uk-UA"/>
              </w:rPr>
              <w:t>UA32100010020025001</w:t>
            </w:r>
          </w:p>
        </w:tc>
        <w:tc>
          <w:tcPr>
            <w:tcW w:w="1288" w:type="pct"/>
            <w:tcBorders>
              <w:top w:val="single" w:sz="4" w:space="0" w:color="auto"/>
              <w:left w:val="single" w:sz="4" w:space="0" w:color="auto"/>
              <w:bottom w:val="single" w:sz="4" w:space="0" w:color="auto"/>
              <w:right w:val="single" w:sz="4" w:space="0" w:color="auto"/>
            </w:tcBorders>
            <w:vAlign w:val="center"/>
            <w:hideMark/>
          </w:tcPr>
          <w:p w14:paraId="73CC0095" w14:textId="77777777" w:rsidR="00B27FF0" w:rsidRPr="00107EEF" w:rsidRDefault="00B27FF0" w:rsidP="00B27FF0">
            <w:pPr>
              <w:spacing w:before="120" w:line="276" w:lineRule="auto"/>
              <w:ind w:firstLine="0"/>
              <w:jc w:val="center"/>
              <w:rPr>
                <w:rFonts w:cs="Antiqua"/>
                <w:noProof/>
                <w:lang w:val="uk-UA" w:eastAsia="en-US"/>
              </w:rPr>
            </w:pPr>
            <w:r w:rsidRPr="00107EEF">
              <w:rPr>
                <w:rFonts w:cs="Antiqua"/>
                <w:noProof/>
                <w:sz w:val="22"/>
                <w:szCs w:val="22"/>
                <w:lang w:val="uk-UA"/>
              </w:rPr>
              <w:t>село Осещина у складі Вишгородської міської територіальної громади у Вишгородському районі  Київської області</w:t>
            </w:r>
          </w:p>
        </w:tc>
      </w:tr>
      <w:tr w:rsidR="00B27FF0" w:rsidRPr="002C0E54" w14:paraId="6C3E9592" w14:textId="77777777" w:rsidTr="00705787">
        <w:tc>
          <w:tcPr>
            <w:tcW w:w="1237" w:type="pct"/>
            <w:tcBorders>
              <w:top w:val="single" w:sz="4" w:space="0" w:color="auto"/>
              <w:left w:val="single" w:sz="4" w:space="0" w:color="auto"/>
              <w:bottom w:val="single" w:sz="4" w:space="0" w:color="auto"/>
              <w:right w:val="single" w:sz="4" w:space="0" w:color="auto"/>
            </w:tcBorders>
            <w:vAlign w:val="center"/>
            <w:hideMark/>
          </w:tcPr>
          <w:p w14:paraId="3C0ED893" w14:textId="77777777" w:rsidR="00B27FF0" w:rsidRPr="00107EEF" w:rsidRDefault="00B27FF0" w:rsidP="00B27FF0">
            <w:pPr>
              <w:spacing w:before="120" w:line="276" w:lineRule="auto"/>
              <w:ind w:firstLine="0"/>
              <w:jc w:val="center"/>
              <w:rPr>
                <w:rFonts w:cs="Antiqua"/>
                <w:noProof/>
                <w:lang w:val="uk-UA" w:eastAsia="en-US"/>
              </w:rPr>
            </w:pPr>
            <w:r w:rsidRPr="00107EEF">
              <w:rPr>
                <w:rFonts w:cs="Antiqua"/>
                <w:noProof/>
                <w:sz w:val="22"/>
                <w:szCs w:val="22"/>
                <w:lang w:val="uk-UA"/>
              </w:rPr>
              <w:t>UA32000000000030281</w:t>
            </w:r>
          </w:p>
        </w:tc>
        <w:tc>
          <w:tcPr>
            <w:tcW w:w="1237" w:type="pct"/>
            <w:tcBorders>
              <w:top w:val="single" w:sz="4" w:space="0" w:color="auto"/>
              <w:left w:val="single" w:sz="4" w:space="0" w:color="auto"/>
              <w:bottom w:val="single" w:sz="4" w:space="0" w:color="auto"/>
              <w:right w:val="single" w:sz="4" w:space="0" w:color="auto"/>
            </w:tcBorders>
            <w:vAlign w:val="center"/>
            <w:hideMark/>
          </w:tcPr>
          <w:p w14:paraId="20975D97" w14:textId="77777777" w:rsidR="00B27FF0" w:rsidRPr="00107EEF" w:rsidRDefault="00B27FF0" w:rsidP="00B27FF0">
            <w:pPr>
              <w:spacing w:before="120" w:line="276" w:lineRule="auto"/>
              <w:ind w:firstLine="0"/>
              <w:jc w:val="center"/>
              <w:rPr>
                <w:rFonts w:cs="Antiqua"/>
                <w:noProof/>
                <w:lang w:val="uk-UA" w:eastAsia="en-US"/>
              </w:rPr>
            </w:pPr>
            <w:r w:rsidRPr="00107EEF">
              <w:rPr>
                <w:rFonts w:cs="Antiqua"/>
                <w:noProof/>
                <w:sz w:val="22"/>
                <w:szCs w:val="22"/>
                <w:lang w:val="uk-UA"/>
              </w:rPr>
              <w:t>UA32100000000065867</w:t>
            </w:r>
          </w:p>
        </w:tc>
        <w:tc>
          <w:tcPr>
            <w:tcW w:w="1237" w:type="pct"/>
            <w:tcBorders>
              <w:top w:val="single" w:sz="4" w:space="0" w:color="auto"/>
              <w:left w:val="single" w:sz="4" w:space="0" w:color="auto"/>
              <w:bottom w:val="single" w:sz="4" w:space="0" w:color="auto"/>
              <w:right w:val="single" w:sz="4" w:space="0" w:color="auto"/>
            </w:tcBorders>
            <w:vAlign w:val="center"/>
            <w:hideMark/>
          </w:tcPr>
          <w:p w14:paraId="69EE29B1" w14:textId="77777777" w:rsidR="00B27FF0" w:rsidRPr="00107EEF" w:rsidRDefault="00B27FF0" w:rsidP="00B27FF0">
            <w:pPr>
              <w:spacing w:before="120" w:line="276" w:lineRule="auto"/>
              <w:ind w:firstLine="0"/>
              <w:jc w:val="center"/>
              <w:rPr>
                <w:rFonts w:cs="Antiqua"/>
                <w:noProof/>
                <w:lang w:val="uk-UA" w:eastAsia="en-US"/>
              </w:rPr>
            </w:pPr>
            <w:r w:rsidRPr="00107EEF">
              <w:rPr>
                <w:rFonts w:cs="Antiqua"/>
                <w:noProof/>
                <w:sz w:val="22"/>
                <w:szCs w:val="22"/>
                <w:lang w:val="uk-UA"/>
              </w:rPr>
              <w:t>UA32100010030092497</w:t>
            </w:r>
          </w:p>
        </w:tc>
        <w:tc>
          <w:tcPr>
            <w:tcW w:w="1288" w:type="pct"/>
            <w:tcBorders>
              <w:top w:val="single" w:sz="4" w:space="0" w:color="auto"/>
              <w:left w:val="single" w:sz="4" w:space="0" w:color="auto"/>
              <w:bottom w:val="single" w:sz="4" w:space="0" w:color="auto"/>
              <w:right w:val="single" w:sz="4" w:space="0" w:color="auto"/>
            </w:tcBorders>
            <w:vAlign w:val="center"/>
            <w:hideMark/>
          </w:tcPr>
          <w:p w14:paraId="70C26236" w14:textId="77777777" w:rsidR="00B27FF0" w:rsidRPr="00107EEF" w:rsidRDefault="00B27FF0" w:rsidP="00B27FF0">
            <w:pPr>
              <w:spacing w:before="120" w:line="276" w:lineRule="auto"/>
              <w:ind w:firstLine="0"/>
              <w:jc w:val="center"/>
              <w:rPr>
                <w:rFonts w:cs="Antiqua"/>
                <w:noProof/>
                <w:lang w:val="uk-UA" w:eastAsia="en-US"/>
              </w:rPr>
            </w:pPr>
            <w:r w:rsidRPr="00107EEF">
              <w:rPr>
                <w:rFonts w:cs="Antiqua"/>
                <w:noProof/>
                <w:sz w:val="22"/>
                <w:szCs w:val="22"/>
                <w:lang w:val="uk-UA"/>
              </w:rPr>
              <w:t>село Хотянівка у складі Вишгородської міської територіальної громади у Вишгородському районі  Київської області</w:t>
            </w:r>
          </w:p>
        </w:tc>
      </w:tr>
    </w:tbl>
    <w:p w14:paraId="37FCE7DE" w14:textId="77777777" w:rsidR="00B27FF0" w:rsidRPr="00B27FF0" w:rsidRDefault="00B27FF0" w:rsidP="00B27FF0">
      <w:pPr>
        <w:ind w:firstLine="720"/>
        <w:rPr>
          <w:b/>
          <w:lang w:val="uk-UA"/>
        </w:rPr>
      </w:pPr>
    </w:p>
    <w:p w14:paraId="57965BE9" w14:textId="77777777" w:rsidR="00B27FF0" w:rsidRPr="00B27FF0" w:rsidRDefault="00B27FF0" w:rsidP="00B27FF0">
      <w:pPr>
        <w:ind w:firstLine="720"/>
        <w:rPr>
          <w:b/>
          <w:lang w:val="uk-UA"/>
        </w:rPr>
      </w:pPr>
    </w:p>
    <w:p w14:paraId="3EB40360" w14:textId="066BF56A" w:rsidR="00B27FF0" w:rsidRDefault="00B27FF0" w:rsidP="00B27FF0">
      <w:pPr>
        <w:ind w:firstLine="720"/>
        <w:rPr>
          <w:b/>
          <w:lang w:val="uk-UA"/>
        </w:rPr>
      </w:pPr>
    </w:p>
    <w:p w14:paraId="76B2964E" w14:textId="77777777" w:rsidR="002343D1" w:rsidRPr="00B27FF0" w:rsidRDefault="002343D1" w:rsidP="00B27FF0">
      <w:pPr>
        <w:ind w:firstLine="720"/>
        <w:rPr>
          <w:b/>
          <w:lang w:val="uk-UA"/>
        </w:rPr>
      </w:pPr>
    </w:p>
    <w:p w14:paraId="1AF23C7D" w14:textId="1B64782A" w:rsidR="00B27FF0" w:rsidRPr="00B27FF0" w:rsidRDefault="00B27FF0" w:rsidP="00107EEF">
      <w:pPr>
        <w:ind w:firstLine="567"/>
        <w:rPr>
          <w:b/>
          <w:lang w:val="uk-UA"/>
        </w:rPr>
      </w:pPr>
      <w:r w:rsidRPr="00B27FF0">
        <w:rPr>
          <w:b/>
          <w:lang w:val="uk-UA"/>
        </w:rPr>
        <w:t>Міський голова</w:t>
      </w:r>
      <w:r w:rsidRPr="00B27FF0">
        <w:rPr>
          <w:b/>
          <w:lang w:val="uk-UA"/>
        </w:rPr>
        <w:tab/>
      </w:r>
      <w:r w:rsidRPr="00B27FF0">
        <w:rPr>
          <w:b/>
          <w:lang w:val="uk-UA"/>
        </w:rPr>
        <w:tab/>
      </w:r>
      <w:r w:rsidRPr="00B27FF0">
        <w:rPr>
          <w:b/>
          <w:lang w:val="uk-UA"/>
        </w:rPr>
        <w:tab/>
      </w:r>
      <w:r w:rsidRPr="00B27FF0">
        <w:rPr>
          <w:b/>
          <w:lang w:val="uk-UA"/>
        </w:rPr>
        <w:tab/>
      </w:r>
      <w:r w:rsidRPr="00B27FF0">
        <w:rPr>
          <w:b/>
          <w:lang w:val="uk-UA"/>
        </w:rPr>
        <w:tab/>
      </w:r>
      <w:r w:rsidRPr="00B27FF0">
        <w:rPr>
          <w:b/>
          <w:lang w:val="uk-UA"/>
        </w:rPr>
        <w:tab/>
      </w:r>
      <w:r w:rsidRPr="00B27FF0">
        <w:rPr>
          <w:b/>
          <w:lang w:val="uk-UA"/>
        </w:rPr>
        <w:tab/>
      </w:r>
      <w:r w:rsidR="00107EEF">
        <w:rPr>
          <w:b/>
          <w:lang w:val="uk-UA"/>
        </w:rPr>
        <w:t xml:space="preserve">    </w:t>
      </w:r>
      <w:r w:rsidRPr="00B27FF0">
        <w:rPr>
          <w:b/>
          <w:lang w:val="uk-UA"/>
        </w:rPr>
        <w:t>Олексій МОМОТ</w:t>
      </w:r>
    </w:p>
    <w:p w14:paraId="5A074D3E" w14:textId="77777777" w:rsidR="00B27FF0" w:rsidRPr="00B27FF0" w:rsidRDefault="00B27FF0" w:rsidP="00B27FF0">
      <w:pPr>
        <w:ind w:firstLine="720"/>
        <w:jc w:val="right"/>
        <w:rPr>
          <w:b/>
          <w:sz w:val="22"/>
          <w:szCs w:val="22"/>
          <w:lang w:val="uk-UA"/>
        </w:rPr>
      </w:pPr>
    </w:p>
    <w:p w14:paraId="652B2873" w14:textId="77777777" w:rsidR="00B27FF0" w:rsidRPr="00B27FF0" w:rsidRDefault="00B27FF0" w:rsidP="00B27FF0">
      <w:pPr>
        <w:ind w:firstLine="720"/>
        <w:jc w:val="right"/>
        <w:rPr>
          <w:b/>
          <w:sz w:val="22"/>
          <w:szCs w:val="22"/>
          <w:lang w:val="uk-UA"/>
        </w:rPr>
      </w:pPr>
    </w:p>
    <w:p w14:paraId="43BBB751" w14:textId="77777777" w:rsidR="00B27FF0" w:rsidRPr="00B27FF0" w:rsidRDefault="00B27FF0" w:rsidP="00B27FF0">
      <w:pPr>
        <w:ind w:firstLine="720"/>
        <w:jc w:val="right"/>
        <w:rPr>
          <w:b/>
          <w:sz w:val="22"/>
          <w:szCs w:val="22"/>
          <w:lang w:val="uk-UA"/>
        </w:rPr>
      </w:pPr>
    </w:p>
    <w:p w14:paraId="13747BB7" w14:textId="77777777" w:rsidR="00B27FF0" w:rsidRPr="00B27FF0" w:rsidRDefault="00B27FF0" w:rsidP="00B27FF0">
      <w:pPr>
        <w:ind w:firstLine="720"/>
        <w:jc w:val="right"/>
        <w:rPr>
          <w:b/>
          <w:sz w:val="22"/>
          <w:szCs w:val="22"/>
          <w:lang w:val="uk-UA"/>
        </w:rPr>
      </w:pPr>
    </w:p>
    <w:p w14:paraId="76BAD46C" w14:textId="77777777" w:rsidR="00B27FF0" w:rsidRPr="00B27FF0" w:rsidRDefault="00B27FF0" w:rsidP="00B27FF0">
      <w:pPr>
        <w:ind w:firstLine="720"/>
        <w:jc w:val="right"/>
        <w:rPr>
          <w:b/>
          <w:sz w:val="22"/>
          <w:szCs w:val="22"/>
          <w:lang w:val="uk-UA"/>
        </w:rPr>
      </w:pPr>
    </w:p>
    <w:p w14:paraId="7874353B" w14:textId="77777777" w:rsidR="00B27FF0" w:rsidRPr="00B27FF0" w:rsidRDefault="00B27FF0" w:rsidP="00B27FF0">
      <w:pPr>
        <w:ind w:firstLine="720"/>
        <w:jc w:val="right"/>
        <w:rPr>
          <w:b/>
          <w:sz w:val="22"/>
          <w:szCs w:val="22"/>
          <w:lang w:val="uk-UA"/>
        </w:rPr>
      </w:pPr>
    </w:p>
    <w:p w14:paraId="1D2B1E55" w14:textId="42355170" w:rsidR="00B27FF0" w:rsidRDefault="00B27FF0" w:rsidP="00B27FF0">
      <w:pPr>
        <w:ind w:firstLine="720"/>
        <w:jc w:val="right"/>
        <w:rPr>
          <w:b/>
          <w:sz w:val="22"/>
          <w:szCs w:val="22"/>
          <w:lang w:val="uk-UA"/>
        </w:rPr>
      </w:pPr>
    </w:p>
    <w:p w14:paraId="12820351" w14:textId="20C5F4CC" w:rsidR="009255E0" w:rsidRDefault="009255E0" w:rsidP="00B27FF0">
      <w:pPr>
        <w:ind w:firstLine="720"/>
        <w:jc w:val="right"/>
        <w:rPr>
          <w:b/>
          <w:sz w:val="22"/>
          <w:szCs w:val="22"/>
          <w:lang w:val="uk-UA"/>
        </w:rPr>
      </w:pPr>
    </w:p>
    <w:p w14:paraId="654CFCB1" w14:textId="5586F02F" w:rsidR="009255E0" w:rsidRDefault="009255E0" w:rsidP="00B27FF0">
      <w:pPr>
        <w:ind w:firstLine="720"/>
        <w:jc w:val="right"/>
        <w:rPr>
          <w:b/>
          <w:sz w:val="22"/>
          <w:szCs w:val="22"/>
          <w:lang w:val="uk-UA"/>
        </w:rPr>
      </w:pPr>
    </w:p>
    <w:p w14:paraId="34B92BC4" w14:textId="77777777" w:rsidR="009255E0" w:rsidRPr="00B27FF0" w:rsidRDefault="009255E0" w:rsidP="00B27FF0">
      <w:pPr>
        <w:ind w:firstLine="720"/>
        <w:jc w:val="right"/>
        <w:rPr>
          <w:b/>
          <w:sz w:val="22"/>
          <w:szCs w:val="22"/>
          <w:lang w:val="uk-UA"/>
        </w:rPr>
      </w:pPr>
    </w:p>
    <w:p w14:paraId="0C4B2EE3" w14:textId="77777777" w:rsidR="00B27FF0" w:rsidRPr="00B27FF0" w:rsidRDefault="00B27FF0" w:rsidP="003070E6">
      <w:pPr>
        <w:ind w:firstLine="0"/>
        <w:rPr>
          <w:b/>
          <w:sz w:val="22"/>
          <w:szCs w:val="22"/>
          <w:lang w:val="uk-UA"/>
        </w:rPr>
      </w:pPr>
    </w:p>
    <w:p w14:paraId="35B8A1A0" w14:textId="77777777" w:rsidR="0090068C" w:rsidRDefault="0090068C" w:rsidP="00B27FF0">
      <w:pPr>
        <w:ind w:firstLine="720"/>
        <w:jc w:val="right"/>
        <w:rPr>
          <w:sz w:val="22"/>
          <w:szCs w:val="22"/>
          <w:lang w:val="uk-UA"/>
        </w:rPr>
      </w:pPr>
    </w:p>
    <w:p w14:paraId="386B7724" w14:textId="6B328DE8" w:rsidR="00623BC2" w:rsidRPr="000C53FF" w:rsidRDefault="002C0E54" w:rsidP="00623BC2">
      <w:pPr>
        <w:ind w:firstLine="720"/>
        <w:jc w:val="right"/>
        <w:rPr>
          <w:lang w:val="uk-UA"/>
        </w:rPr>
      </w:pPr>
      <w:r>
        <w:rPr>
          <w:lang w:val="uk-UA"/>
        </w:rPr>
        <w:t xml:space="preserve">Додаток </w:t>
      </w:r>
    </w:p>
    <w:p w14:paraId="0DC66564" w14:textId="292A0C54" w:rsidR="00623BC2" w:rsidRPr="00E05D11" w:rsidRDefault="002C0E54" w:rsidP="00623BC2">
      <w:pPr>
        <w:ind w:firstLine="720"/>
        <w:jc w:val="right"/>
      </w:pPr>
      <w:r>
        <w:rPr>
          <w:lang w:val="uk-UA"/>
        </w:rPr>
        <w:t xml:space="preserve">до </w:t>
      </w:r>
      <w:proofErr w:type="spellStart"/>
      <w:r w:rsidR="00623BC2" w:rsidRPr="00E05D11">
        <w:t>рішення</w:t>
      </w:r>
      <w:proofErr w:type="spellEnd"/>
      <w:r w:rsidR="00623BC2" w:rsidRPr="00E05D11">
        <w:t xml:space="preserve"> </w:t>
      </w:r>
      <w:proofErr w:type="spellStart"/>
      <w:r w:rsidR="00623BC2" w:rsidRPr="00E05D11">
        <w:t>Вишгородської</w:t>
      </w:r>
      <w:proofErr w:type="spellEnd"/>
      <w:r w:rsidR="00623BC2" w:rsidRPr="00E05D11">
        <w:t xml:space="preserve"> </w:t>
      </w:r>
      <w:proofErr w:type="spellStart"/>
      <w:r w:rsidR="00623BC2" w:rsidRPr="00E05D11">
        <w:t>міської</w:t>
      </w:r>
      <w:proofErr w:type="spellEnd"/>
      <w:r w:rsidR="00623BC2" w:rsidRPr="00E05D11">
        <w:t xml:space="preserve"> ради </w:t>
      </w:r>
    </w:p>
    <w:p w14:paraId="0F2C617B" w14:textId="4D27A9BD" w:rsidR="00623BC2" w:rsidRDefault="00623BC2" w:rsidP="00623BC2">
      <w:pPr>
        <w:ind w:firstLine="720"/>
        <w:jc w:val="right"/>
        <w:rPr>
          <w:lang w:val="uk-UA"/>
        </w:rPr>
      </w:pPr>
      <w:proofErr w:type="spellStart"/>
      <w:r w:rsidRPr="00E05D11">
        <w:t>від</w:t>
      </w:r>
      <w:proofErr w:type="spellEnd"/>
      <w:r w:rsidRPr="00E05D11">
        <w:t xml:space="preserve"> </w:t>
      </w:r>
      <w:r w:rsidR="009255E0">
        <w:rPr>
          <w:lang w:val="uk-UA"/>
        </w:rPr>
        <w:t>26</w:t>
      </w:r>
      <w:r w:rsidR="005675D7">
        <w:rPr>
          <w:lang w:val="uk-UA"/>
        </w:rPr>
        <w:t>.06.</w:t>
      </w:r>
      <w:r w:rsidRPr="00E05D11">
        <w:t xml:space="preserve">2025 р. № </w:t>
      </w:r>
      <w:r w:rsidR="009255E0">
        <w:rPr>
          <w:lang w:val="uk-UA"/>
        </w:rPr>
        <w:t>58</w:t>
      </w:r>
      <w:r w:rsidRPr="00E05D11">
        <w:t>/</w:t>
      </w:r>
      <w:r w:rsidR="005675D7">
        <w:rPr>
          <w:lang w:val="uk-UA"/>
        </w:rPr>
        <w:t>21</w:t>
      </w:r>
    </w:p>
    <w:p w14:paraId="05A78C7C" w14:textId="77777777" w:rsidR="002C0E54" w:rsidRDefault="002C0E54" w:rsidP="00623BC2">
      <w:pPr>
        <w:ind w:firstLine="720"/>
        <w:jc w:val="right"/>
        <w:rPr>
          <w:lang w:val="uk-UA"/>
        </w:rPr>
      </w:pPr>
    </w:p>
    <w:p w14:paraId="0A80A030" w14:textId="1A9425C7" w:rsidR="000C53FF" w:rsidRPr="005675D7" w:rsidRDefault="000C53FF" w:rsidP="00623BC2">
      <w:pPr>
        <w:ind w:firstLine="720"/>
        <w:jc w:val="right"/>
        <w:rPr>
          <w:lang w:val="uk-UA"/>
        </w:rPr>
      </w:pPr>
      <w:r>
        <w:rPr>
          <w:lang w:val="uk-UA"/>
        </w:rPr>
        <w:t xml:space="preserve">(зі змінами, внесеними рішенням від 25.06.2026 р. </w:t>
      </w:r>
      <w:r w:rsidRPr="00FC3E13">
        <w:rPr>
          <w:lang w:val="uk-UA"/>
        </w:rPr>
        <w:t>№ 71/</w:t>
      </w:r>
      <w:r w:rsidR="002C0E54">
        <w:rPr>
          <w:lang w:val="uk-UA"/>
        </w:rPr>
        <w:t>63</w:t>
      </w:r>
      <w:r w:rsidRPr="00FC3E13">
        <w:rPr>
          <w:lang w:val="uk-UA"/>
        </w:rPr>
        <w:t>)</w:t>
      </w:r>
      <w:r>
        <w:rPr>
          <w:lang w:val="uk-UA"/>
        </w:rPr>
        <w:t xml:space="preserve"> </w:t>
      </w:r>
    </w:p>
    <w:p w14:paraId="4CB73784" w14:textId="77777777" w:rsidR="00B27FF0" w:rsidRPr="0090068C" w:rsidRDefault="00B27FF0" w:rsidP="00B27FF0">
      <w:pPr>
        <w:ind w:firstLine="0"/>
        <w:jc w:val="right"/>
        <w:rPr>
          <w:lang w:val="uk-UA"/>
        </w:rPr>
      </w:pPr>
      <w:r w:rsidRPr="0090068C">
        <w:rPr>
          <w:b/>
          <w:lang w:val="uk-UA"/>
        </w:rPr>
        <w:tab/>
      </w:r>
    </w:p>
    <w:p w14:paraId="2BD98F62" w14:textId="77777777" w:rsidR="00B27FF0" w:rsidRPr="0090068C" w:rsidRDefault="00B27FF0" w:rsidP="00B27FF0">
      <w:pPr>
        <w:ind w:firstLine="0"/>
        <w:jc w:val="left"/>
        <w:rPr>
          <w:lang w:val="uk-UA"/>
        </w:rPr>
      </w:pPr>
    </w:p>
    <w:p w14:paraId="545E6091" w14:textId="77777777" w:rsidR="00B27FF0" w:rsidRPr="0090068C" w:rsidRDefault="00B27FF0" w:rsidP="00B27FF0">
      <w:pPr>
        <w:ind w:firstLine="0"/>
        <w:jc w:val="left"/>
        <w:rPr>
          <w:lang w:val="uk-UA"/>
        </w:rPr>
      </w:pPr>
    </w:p>
    <w:p w14:paraId="43AB7CD5" w14:textId="77777777" w:rsidR="00B27FF0" w:rsidRPr="0090068C" w:rsidRDefault="00B27FF0" w:rsidP="00B27FF0">
      <w:pPr>
        <w:ind w:firstLine="0"/>
        <w:jc w:val="left"/>
        <w:rPr>
          <w:lang w:val="uk-UA"/>
        </w:rPr>
      </w:pPr>
    </w:p>
    <w:p w14:paraId="24E0CF46" w14:textId="77777777" w:rsidR="00B27FF0" w:rsidRPr="0090068C" w:rsidRDefault="00B27FF0" w:rsidP="00B27FF0">
      <w:pPr>
        <w:ind w:firstLine="0"/>
        <w:jc w:val="center"/>
        <w:rPr>
          <w:b/>
          <w:lang w:val="uk-UA"/>
        </w:rPr>
      </w:pPr>
      <w:r w:rsidRPr="0090068C">
        <w:rPr>
          <w:b/>
          <w:lang w:val="uk-UA"/>
        </w:rPr>
        <w:t>ПЕРЕЛІК</w:t>
      </w:r>
    </w:p>
    <w:p w14:paraId="427068AF" w14:textId="77777777" w:rsidR="00B27FF0" w:rsidRPr="0090068C" w:rsidRDefault="00B27FF0" w:rsidP="00B27FF0">
      <w:pPr>
        <w:ind w:firstLine="0"/>
        <w:jc w:val="center"/>
        <w:rPr>
          <w:b/>
          <w:lang w:val="uk-UA"/>
        </w:rPr>
      </w:pPr>
      <w:r w:rsidRPr="0090068C">
        <w:rPr>
          <w:b/>
          <w:lang w:val="uk-UA"/>
        </w:rPr>
        <w:t xml:space="preserve">Пільг для фізичних та юридичних осіб, наданих </w:t>
      </w:r>
    </w:p>
    <w:p w14:paraId="6D6CEC6B" w14:textId="77777777" w:rsidR="00B27FF0" w:rsidRPr="0090068C" w:rsidRDefault="00B27FF0" w:rsidP="00B27FF0">
      <w:pPr>
        <w:ind w:firstLine="0"/>
        <w:jc w:val="center"/>
        <w:rPr>
          <w:b/>
          <w:lang w:val="uk-UA"/>
        </w:rPr>
      </w:pPr>
      <w:r w:rsidRPr="0090068C">
        <w:rPr>
          <w:b/>
          <w:lang w:val="uk-UA"/>
        </w:rPr>
        <w:t>відповідно до пунктів 266.2.2, 266.4 статті 266 Податкового</w:t>
      </w:r>
    </w:p>
    <w:p w14:paraId="06B6C5D4" w14:textId="24AB01E4" w:rsidR="00B27FF0" w:rsidRPr="0090068C" w:rsidRDefault="00B27FF0" w:rsidP="00B27FF0">
      <w:pPr>
        <w:ind w:firstLine="0"/>
        <w:jc w:val="center"/>
        <w:rPr>
          <w:b/>
          <w:lang w:val="uk-UA"/>
        </w:rPr>
      </w:pPr>
      <w:r w:rsidRPr="0090068C">
        <w:rPr>
          <w:b/>
          <w:lang w:val="uk-UA"/>
        </w:rPr>
        <w:t>кодексу України, із сплати податку на нерухоме майно, відмінне від земельної ділянки</w:t>
      </w:r>
      <w:r w:rsidR="00094E2A">
        <w:rPr>
          <w:b/>
          <w:lang w:val="uk-UA"/>
        </w:rPr>
        <w:t xml:space="preserve"> на території Вишгородської міської територіальної громади</w:t>
      </w:r>
    </w:p>
    <w:p w14:paraId="2CCFFA5B" w14:textId="77777777" w:rsidR="00B27FF0" w:rsidRPr="00B27FF0" w:rsidRDefault="00B27FF0" w:rsidP="00B27FF0">
      <w:pPr>
        <w:ind w:firstLine="0"/>
        <w:jc w:val="center"/>
        <w:rPr>
          <w:b/>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08"/>
        <w:gridCol w:w="2171"/>
      </w:tblGrid>
      <w:tr w:rsidR="00B27FF0" w:rsidRPr="00B27FF0" w14:paraId="5E4A921A" w14:textId="77777777" w:rsidTr="00107EEF">
        <w:tc>
          <w:tcPr>
            <w:tcW w:w="7508" w:type="dxa"/>
            <w:shd w:val="clear" w:color="auto" w:fill="auto"/>
          </w:tcPr>
          <w:p w14:paraId="41C45292" w14:textId="77777777" w:rsidR="00B27FF0" w:rsidRPr="00B27FF0" w:rsidRDefault="00B27FF0" w:rsidP="00B27FF0">
            <w:pPr>
              <w:spacing w:after="120"/>
              <w:ind w:firstLine="0"/>
              <w:jc w:val="center"/>
              <w:rPr>
                <w:lang w:val="uk-UA"/>
              </w:rPr>
            </w:pPr>
            <w:r w:rsidRPr="00B27FF0">
              <w:rPr>
                <w:lang w:val="uk-UA"/>
              </w:rPr>
              <w:t>Група платників, категорія/цільове призначення земельних ділянок</w:t>
            </w:r>
          </w:p>
        </w:tc>
        <w:tc>
          <w:tcPr>
            <w:tcW w:w="2171" w:type="dxa"/>
            <w:shd w:val="clear" w:color="auto" w:fill="auto"/>
          </w:tcPr>
          <w:p w14:paraId="23A078E4" w14:textId="77777777" w:rsidR="00B27FF0" w:rsidRPr="00B27FF0" w:rsidRDefault="00B27FF0" w:rsidP="00B27FF0">
            <w:pPr>
              <w:spacing w:after="120"/>
              <w:ind w:firstLine="0"/>
              <w:jc w:val="center"/>
              <w:rPr>
                <w:lang w:val="uk-UA"/>
              </w:rPr>
            </w:pPr>
            <w:r w:rsidRPr="00B27FF0">
              <w:rPr>
                <w:lang w:val="uk-UA"/>
              </w:rPr>
              <w:t>Розмір пільги (відсотків суми податкового зобов’язання за рік)</w:t>
            </w:r>
          </w:p>
        </w:tc>
      </w:tr>
      <w:tr w:rsidR="00B27FF0" w:rsidRPr="00B27FF0" w14:paraId="00979E4D" w14:textId="77777777" w:rsidTr="00107EEF">
        <w:tc>
          <w:tcPr>
            <w:tcW w:w="7508" w:type="dxa"/>
            <w:shd w:val="clear" w:color="auto" w:fill="auto"/>
          </w:tcPr>
          <w:p w14:paraId="6DD3D007" w14:textId="77777777" w:rsidR="00B27FF0" w:rsidRPr="00B27FF0" w:rsidRDefault="00B27FF0" w:rsidP="00B27FF0">
            <w:pPr>
              <w:shd w:val="clear" w:color="auto" w:fill="FFFFFF"/>
              <w:spacing w:line="270" w:lineRule="atLeast"/>
              <w:ind w:firstLine="0"/>
              <w:textAlignment w:val="baseline"/>
              <w:rPr>
                <w:color w:val="000000"/>
                <w:lang w:val="uk-UA"/>
              </w:rPr>
            </w:pPr>
            <w:r w:rsidRPr="00B27FF0">
              <w:rPr>
                <w:color w:val="000000"/>
                <w:lang w:val="uk-UA"/>
              </w:rPr>
              <w:t>База оподаткування об'єкта/об'єктів житлової нерухомості, в тому числі їх часток, що перебувають у власності фізичної особи платника податку, зменшується:</w:t>
            </w:r>
          </w:p>
          <w:p w14:paraId="71E07B8D" w14:textId="77777777" w:rsidR="00B27FF0" w:rsidRPr="00B27FF0" w:rsidRDefault="00B27FF0" w:rsidP="00B27FF0">
            <w:pPr>
              <w:shd w:val="clear" w:color="auto" w:fill="FFFFFF"/>
              <w:spacing w:line="270" w:lineRule="atLeast"/>
              <w:ind w:firstLine="567"/>
              <w:textAlignment w:val="baseline"/>
              <w:rPr>
                <w:color w:val="000000"/>
                <w:lang w:val="uk-UA"/>
              </w:rPr>
            </w:pPr>
            <w:r w:rsidRPr="00B27FF0">
              <w:rPr>
                <w:color w:val="000000"/>
                <w:lang w:val="uk-UA"/>
              </w:rPr>
              <w:t xml:space="preserve">а) для квартири/квартир незалежно від їх кількості - на 60 </w:t>
            </w:r>
            <w:proofErr w:type="spellStart"/>
            <w:r w:rsidRPr="00B27FF0">
              <w:rPr>
                <w:color w:val="000000"/>
                <w:lang w:val="uk-UA"/>
              </w:rPr>
              <w:t>кв</w:t>
            </w:r>
            <w:proofErr w:type="spellEnd"/>
            <w:r w:rsidRPr="00B27FF0">
              <w:rPr>
                <w:color w:val="000000"/>
                <w:lang w:val="uk-UA"/>
              </w:rPr>
              <w:t>. метрів;</w:t>
            </w:r>
          </w:p>
          <w:p w14:paraId="4BF0B659" w14:textId="77777777" w:rsidR="00B27FF0" w:rsidRPr="00B27FF0" w:rsidRDefault="00B27FF0" w:rsidP="00B27FF0">
            <w:pPr>
              <w:shd w:val="clear" w:color="auto" w:fill="FFFFFF"/>
              <w:spacing w:line="270" w:lineRule="atLeast"/>
              <w:ind w:firstLine="567"/>
              <w:textAlignment w:val="baseline"/>
              <w:rPr>
                <w:color w:val="000000"/>
                <w:lang w:val="uk-UA"/>
              </w:rPr>
            </w:pPr>
            <w:r w:rsidRPr="00B27FF0">
              <w:rPr>
                <w:color w:val="000000"/>
                <w:lang w:val="uk-UA"/>
              </w:rPr>
              <w:t xml:space="preserve">б) для житлового будинку/будинків незалежно від їх кількості - на 120 </w:t>
            </w:r>
            <w:proofErr w:type="spellStart"/>
            <w:r w:rsidRPr="00B27FF0">
              <w:rPr>
                <w:color w:val="000000"/>
                <w:lang w:val="uk-UA"/>
              </w:rPr>
              <w:t>кв</w:t>
            </w:r>
            <w:proofErr w:type="spellEnd"/>
            <w:r w:rsidRPr="00B27FF0">
              <w:rPr>
                <w:color w:val="000000"/>
                <w:lang w:val="uk-UA"/>
              </w:rPr>
              <w:t>. метрів;</w:t>
            </w:r>
          </w:p>
          <w:p w14:paraId="6C906459" w14:textId="77777777" w:rsidR="00B27FF0" w:rsidRPr="00B27FF0" w:rsidRDefault="00B27FF0" w:rsidP="00B27FF0">
            <w:pPr>
              <w:shd w:val="clear" w:color="auto" w:fill="FFFFFF"/>
              <w:spacing w:line="270" w:lineRule="atLeast"/>
              <w:ind w:firstLine="567"/>
              <w:textAlignment w:val="baseline"/>
              <w:rPr>
                <w:color w:val="000000"/>
                <w:lang w:val="uk-UA"/>
              </w:rPr>
            </w:pPr>
            <w:r w:rsidRPr="00B27FF0">
              <w:rPr>
                <w:color w:val="000000"/>
                <w:lang w:val="uk-UA"/>
              </w:rPr>
              <w:t xml:space="preserve">в) для різних типів об'єктів житлової нерухомості, в тому числі їх часток (у разі одночасного перебування у власності платника податку квартири/квартир та житлового будинку/будинків, у тому числі їх часток), - на 180 </w:t>
            </w:r>
            <w:proofErr w:type="spellStart"/>
            <w:r w:rsidRPr="00B27FF0">
              <w:rPr>
                <w:color w:val="000000"/>
                <w:lang w:val="uk-UA"/>
              </w:rPr>
              <w:t>кв</w:t>
            </w:r>
            <w:proofErr w:type="spellEnd"/>
            <w:r w:rsidRPr="00B27FF0">
              <w:rPr>
                <w:color w:val="000000"/>
                <w:lang w:val="uk-UA"/>
              </w:rPr>
              <w:t>. метрів.</w:t>
            </w:r>
          </w:p>
          <w:p w14:paraId="7A66995F" w14:textId="77777777" w:rsidR="00B27FF0" w:rsidRPr="00B27FF0" w:rsidRDefault="00B27FF0" w:rsidP="00B27FF0">
            <w:pPr>
              <w:spacing w:after="120"/>
              <w:ind w:firstLine="0"/>
              <w:rPr>
                <w:lang w:val="uk-UA"/>
              </w:rPr>
            </w:pPr>
          </w:p>
        </w:tc>
        <w:tc>
          <w:tcPr>
            <w:tcW w:w="2171" w:type="dxa"/>
            <w:shd w:val="clear" w:color="auto" w:fill="auto"/>
            <w:vAlign w:val="center"/>
          </w:tcPr>
          <w:p w14:paraId="4D16D935" w14:textId="77777777" w:rsidR="00B27FF0" w:rsidRPr="00B27FF0" w:rsidRDefault="00B27FF0" w:rsidP="00B27FF0">
            <w:pPr>
              <w:spacing w:after="120"/>
              <w:ind w:firstLine="0"/>
              <w:jc w:val="center"/>
              <w:rPr>
                <w:lang w:val="uk-UA"/>
              </w:rPr>
            </w:pPr>
            <w:r w:rsidRPr="00B27FF0">
              <w:rPr>
                <w:lang w:val="uk-UA"/>
              </w:rPr>
              <w:t>100</w:t>
            </w:r>
          </w:p>
        </w:tc>
      </w:tr>
      <w:tr w:rsidR="00B27FF0" w:rsidRPr="00B27FF0" w14:paraId="4B444914" w14:textId="77777777" w:rsidTr="00107EEF">
        <w:tc>
          <w:tcPr>
            <w:tcW w:w="7508" w:type="dxa"/>
            <w:shd w:val="clear" w:color="auto" w:fill="auto"/>
          </w:tcPr>
          <w:p w14:paraId="53A08D7E" w14:textId="77777777" w:rsidR="00B27FF0" w:rsidRPr="00B27FF0" w:rsidRDefault="00B27FF0" w:rsidP="00B27FF0">
            <w:pPr>
              <w:shd w:val="clear" w:color="auto" w:fill="FFFFFF"/>
              <w:spacing w:line="270" w:lineRule="atLeast"/>
              <w:ind w:firstLine="0"/>
              <w:textAlignment w:val="baseline"/>
              <w:rPr>
                <w:color w:val="000000"/>
                <w:lang w:val="uk-UA"/>
              </w:rPr>
            </w:pPr>
            <w:r w:rsidRPr="00B27FF0">
              <w:rPr>
                <w:color w:val="000000"/>
                <w:lang w:val="uk-UA"/>
              </w:rPr>
              <w:t>Не є об’єктом оподаткування/звільняються від оподаткування:</w:t>
            </w:r>
          </w:p>
          <w:p w14:paraId="51610A58" w14:textId="77777777" w:rsidR="00B27FF0" w:rsidRPr="009255E0" w:rsidRDefault="00B27FF0" w:rsidP="00B27FF0">
            <w:pPr>
              <w:shd w:val="clear" w:color="auto" w:fill="FFFFFF"/>
              <w:ind w:firstLine="450"/>
              <w:rPr>
                <w:color w:val="000000"/>
                <w:lang w:val="uk-UA"/>
              </w:rPr>
            </w:pPr>
            <w:r w:rsidRPr="009255E0">
              <w:rPr>
                <w:color w:val="000000"/>
                <w:lang w:val="uk-UA"/>
              </w:rPr>
              <w:t>а) об’єкти житлової та нежитлової нерухомості, які перебувають у власності органів державної влади, органів місцевого самоврядування, а також організацій, створених ними в установленому порядку, що повністю утримуються за рахунок відповідного державного бюджету чи місцевого бюджету і є неприбутковими (їх спільній власності);</w:t>
            </w:r>
          </w:p>
          <w:p w14:paraId="12D6A2AB" w14:textId="77777777" w:rsidR="00B27FF0" w:rsidRPr="009255E0" w:rsidRDefault="00B27FF0" w:rsidP="00B27FF0">
            <w:pPr>
              <w:shd w:val="clear" w:color="auto" w:fill="FFFFFF"/>
              <w:ind w:firstLine="450"/>
              <w:rPr>
                <w:color w:val="000000"/>
                <w:lang w:val="uk-UA"/>
              </w:rPr>
            </w:pPr>
            <w:bookmarkStart w:id="1" w:name="n11792"/>
            <w:bookmarkEnd w:id="1"/>
            <w:r w:rsidRPr="009255E0">
              <w:rPr>
                <w:color w:val="000000"/>
                <w:lang w:val="uk-UA"/>
              </w:rPr>
              <w:t>б) об’єкти житлової та нежитлової нерухомості, які розташовані в зонах відчуження та безумовного (обов’язкового) відселення, визначені законом, в тому числі їх частки;</w:t>
            </w:r>
          </w:p>
          <w:p w14:paraId="4F2B45A6" w14:textId="77777777" w:rsidR="00B27FF0" w:rsidRPr="009255E0" w:rsidRDefault="00B27FF0" w:rsidP="00B27FF0">
            <w:pPr>
              <w:shd w:val="clear" w:color="auto" w:fill="FFFFFF"/>
              <w:ind w:firstLine="450"/>
              <w:rPr>
                <w:color w:val="000000"/>
                <w:lang w:val="uk-UA"/>
              </w:rPr>
            </w:pPr>
            <w:bookmarkStart w:id="2" w:name="n11793"/>
            <w:bookmarkEnd w:id="2"/>
            <w:r w:rsidRPr="009255E0">
              <w:rPr>
                <w:color w:val="000000"/>
                <w:lang w:val="uk-UA"/>
              </w:rPr>
              <w:t>в) будівлі дитячих будинків сімейного типу;</w:t>
            </w:r>
          </w:p>
          <w:p w14:paraId="4A1BCEBD" w14:textId="77777777" w:rsidR="00B27FF0" w:rsidRPr="009255E0" w:rsidRDefault="00B27FF0" w:rsidP="00B27FF0">
            <w:pPr>
              <w:shd w:val="clear" w:color="auto" w:fill="FFFFFF"/>
              <w:ind w:firstLine="450"/>
              <w:rPr>
                <w:color w:val="000000"/>
                <w:lang w:val="uk-UA"/>
              </w:rPr>
            </w:pPr>
            <w:bookmarkStart w:id="3" w:name="n11794"/>
            <w:bookmarkEnd w:id="3"/>
            <w:r w:rsidRPr="009255E0">
              <w:rPr>
                <w:color w:val="000000"/>
                <w:lang w:val="uk-UA"/>
              </w:rPr>
              <w:t>г) гуртожитки;</w:t>
            </w:r>
          </w:p>
          <w:p w14:paraId="27D715E8" w14:textId="77777777" w:rsidR="00B27FF0" w:rsidRPr="009255E0" w:rsidRDefault="00B27FF0" w:rsidP="00B27FF0">
            <w:pPr>
              <w:shd w:val="clear" w:color="auto" w:fill="FFFFFF"/>
              <w:ind w:firstLine="450"/>
              <w:rPr>
                <w:color w:val="000000"/>
                <w:lang w:val="uk-UA"/>
              </w:rPr>
            </w:pPr>
            <w:bookmarkStart w:id="4" w:name="n11795"/>
            <w:bookmarkEnd w:id="4"/>
            <w:r w:rsidRPr="009255E0">
              <w:rPr>
                <w:color w:val="000000"/>
                <w:lang w:val="uk-UA"/>
              </w:rPr>
              <w:t>ґ) житлова нерухомість непридатна для проживання, у тому числі у зв’язку з аварійним станом, визнана такою згідно з рішенням сільської, селищної, міської ради;</w:t>
            </w:r>
          </w:p>
          <w:p w14:paraId="7C909DD3" w14:textId="77777777" w:rsidR="00623BC2" w:rsidRPr="009255E0" w:rsidRDefault="00B27FF0" w:rsidP="00B27FF0">
            <w:pPr>
              <w:shd w:val="clear" w:color="auto" w:fill="FFFFFF"/>
              <w:ind w:firstLine="450"/>
              <w:rPr>
                <w:color w:val="000000"/>
                <w:lang w:val="uk-UA"/>
              </w:rPr>
            </w:pPr>
            <w:bookmarkStart w:id="5" w:name="n12915"/>
            <w:bookmarkStart w:id="6" w:name="n11796"/>
            <w:bookmarkEnd w:id="5"/>
            <w:bookmarkEnd w:id="6"/>
            <w:r w:rsidRPr="009255E0">
              <w:rPr>
                <w:color w:val="000000"/>
                <w:lang w:val="uk-UA"/>
              </w:rPr>
              <w:t>д) об’єкти житлової нерухомості, в тому числі їх частки, що належать</w:t>
            </w:r>
            <w:r w:rsidR="00623BC2" w:rsidRPr="009255E0">
              <w:rPr>
                <w:color w:val="000000"/>
                <w:lang w:val="uk-UA"/>
              </w:rPr>
              <w:t>:</w:t>
            </w:r>
          </w:p>
          <w:p w14:paraId="017038AE" w14:textId="4DC9F433" w:rsidR="00B27FF0" w:rsidRPr="009255E0" w:rsidRDefault="00623BC2" w:rsidP="00B27FF0">
            <w:pPr>
              <w:shd w:val="clear" w:color="auto" w:fill="FFFFFF"/>
              <w:ind w:firstLine="450"/>
              <w:rPr>
                <w:color w:val="000000"/>
                <w:lang w:val="uk-UA"/>
              </w:rPr>
            </w:pPr>
            <w:r w:rsidRPr="009255E0">
              <w:rPr>
                <w:color w:val="000000"/>
                <w:lang w:val="uk-UA"/>
              </w:rPr>
              <w:t>-</w:t>
            </w:r>
            <w:r w:rsidR="00B27FF0" w:rsidRPr="009255E0">
              <w:rPr>
                <w:color w:val="000000"/>
                <w:lang w:val="uk-UA"/>
              </w:rPr>
              <w:t xml:space="preserve"> дітям-сиротам, дітям, позбавленим батьківського піклування, та особам з їх числа, визнаним такими відповідно до закону, дітям з інвалідністю, які виховуються одинокими матерями (батьками), але не </w:t>
            </w:r>
            <w:r w:rsidR="00B27FF0" w:rsidRPr="009255E0">
              <w:rPr>
                <w:color w:val="000000"/>
                <w:lang w:val="uk-UA"/>
              </w:rPr>
              <w:lastRenderedPageBreak/>
              <w:t>більше одного такого об’єкта на дитину;</w:t>
            </w:r>
          </w:p>
          <w:p w14:paraId="57AA297C" w14:textId="7DB046E3" w:rsidR="00623BC2" w:rsidRPr="009255E0" w:rsidRDefault="00623BC2" w:rsidP="00B27FF0">
            <w:pPr>
              <w:shd w:val="clear" w:color="auto" w:fill="FFFFFF"/>
              <w:ind w:firstLine="450"/>
              <w:rPr>
                <w:color w:val="000000"/>
                <w:lang w:val="uk-UA"/>
              </w:rPr>
            </w:pPr>
            <w:r w:rsidRPr="009255E0">
              <w:rPr>
                <w:color w:val="000000"/>
                <w:lang w:val="uk-UA"/>
              </w:rPr>
              <w:t xml:space="preserve">- </w:t>
            </w:r>
            <w:r w:rsidR="0024667D" w:rsidRPr="009255E0">
              <w:rPr>
                <w:color w:val="000000"/>
                <w:lang w:val="uk-UA"/>
              </w:rPr>
              <w:t>учасникам бойових дій, ветеранам війни, учасникам антитерористичної операції та членам їх сімей, членам сімей загиблих (померлих) учасників АТО, постраждалим від аварії на ЧАЕС І та ІІ категорій, інвалідам І групи, багатодітним сім’ям, але не більше одного такого об’єкта на учасника (сім’ю)</w:t>
            </w:r>
            <w:r w:rsidR="000C53FF">
              <w:rPr>
                <w:color w:val="000000"/>
                <w:lang w:val="uk-UA"/>
              </w:rPr>
              <w:t xml:space="preserve">, </w:t>
            </w:r>
            <w:r w:rsidR="000C53FF" w:rsidRPr="002C0E54">
              <w:rPr>
                <w:color w:val="000000"/>
                <w:lang w:val="uk-UA"/>
              </w:rPr>
              <w:t>Героям України та членам їх сімей;</w:t>
            </w:r>
          </w:p>
          <w:p w14:paraId="493B250E" w14:textId="77777777" w:rsidR="00B27FF0" w:rsidRPr="009255E0" w:rsidRDefault="00B27FF0" w:rsidP="00B27FF0">
            <w:pPr>
              <w:shd w:val="clear" w:color="auto" w:fill="FFFFFF"/>
              <w:ind w:firstLine="450"/>
              <w:rPr>
                <w:color w:val="000000"/>
                <w:lang w:val="uk-UA"/>
              </w:rPr>
            </w:pPr>
            <w:bookmarkStart w:id="7" w:name="n11797"/>
            <w:bookmarkEnd w:id="7"/>
            <w:r w:rsidRPr="009255E0">
              <w:rPr>
                <w:color w:val="000000"/>
                <w:lang w:val="uk-UA"/>
              </w:rPr>
              <w:t>е) об’єкти нежитлової нерухомості, які використовуються суб’єктами господарювання малого та середнього бізнесу, що провадять свою діяльність у тимчасових спорудах для здійснення підприємницької діяльності та/або в малих архітектурних формах та на ринках;</w:t>
            </w:r>
          </w:p>
          <w:p w14:paraId="7D096C9D" w14:textId="77777777" w:rsidR="00B27FF0" w:rsidRPr="009255E0" w:rsidRDefault="00B27FF0" w:rsidP="00B27FF0">
            <w:pPr>
              <w:shd w:val="clear" w:color="auto" w:fill="FFFFFF"/>
              <w:ind w:firstLine="450"/>
              <w:rPr>
                <w:color w:val="000000"/>
                <w:lang w:val="uk-UA"/>
              </w:rPr>
            </w:pPr>
            <w:bookmarkStart w:id="8" w:name="n17083"/>
            <w:bookmarkStart w:id="9" w:name="n11798"/>
            <w:bookmarkEnd w:id="8"/>
            <w:bookmarkEnd w:id="9"/>
            <w:r w:rsidRPr="009255E0">
              <w:rPr>
                <w:color w:val="000000"/>
                <w:lang w:val="uk-UA"/>
              </w:rPr>
              <w:t>є) будівлі промисловості, віднесені до класу "Промислові та складські будівлі" (код 125) Класифікатора будівель і споруд НК 018:2023, що використовуються за призначенням у господарській діяльності суб’єктів господарювання, основна діяльність яких класифікується у секціях B-F КВЕД ДК 009:2010, та не здаються їх власниками в оренду, лізинг, позичку;</w:t>
            </w:r>
          </w:p>
          <w:p w14:paraId="6D98C93B" w14:textId="77777777" w:rsidR="00B27FF0" w:rsidRPr="009255E0" w:rsidRDefault="00B27FF0" w:rsidP="00B27FF0">
            <w:pPr>
              <w:shd w:val="clear" w:color="auto" w:fill="FFFFFF"/>
              <w:ind w:firstLine="450"/>
              <w:rPr>
                <w:color w:val="000000"/>
                <w:lang w:val="uk-UA"/>
              </w:rPr>
            </w:pPr>
            <w:bookmarkStart w:id="10" w:name="n17084"/>
            <w:bookmarkStart w:id="11" w:name="n11799"/>
            <w:bookmarkEnd w:id="10"/>
            <w:bookmarkEnd w:id="11"/>
            <w:r w:rsidRPr="009255E0">
              <w:rPr>
                <w:color w:val="000000"/>
                <w:lang w:val="uk-UA"/>
              </w:rPr>
              <w:t>ж) будівлі, споруди сільськогосподарських товаровиробників (юридичних та фізичних осіб), віднесені до класу "Нежитлові сільськогосподарські будівлі" (код 1271) Класифікатора будівель і споруд НК 018:2023, що використовуються за призначенням у господарській діяльності суб’єктів господарювання та не здаються їх власниками в оренду, лізинг, позичку;</w:t>
            </w:r>
          </w:p>
          <w:p w14:paraId="196CC290" w14:textId="77777777" w:rsidR="00B27FF0" w:rsidRPr="009255E0" w:rsidRDefault="00B27FF0" w:rsidP="00B27FF0">
            <w:pPr>
              <w:shd w:val="clear" w:color="auto" w:fill="FFFFFF"/>
              <w:ind w:firstLine="450"/>
              <w:rPr>
                <w:color w:val="000000"/>
                <w:lang w:val="uk-UA"/>
              </w:rPr>
            </w:pPr>
            <w:bookmarkStart w:id="12" w:name="n15375"/>
            <w:bookmarkStart w:id="13" w:name="n11800"/>
            <w:bookmarkEnd w:id="12"/>
            <w:bookmarkEnd w:id="13"/>
            <w:r w:rsidRPr="009255E0">
              <w:rPr>
                <w:color w:val="000000"/>
                <w:lang w:val="uk-UA"/>
              </w:rPr>
              <w:t>з) об’єкти житлової та нежитлової нерухомості, які перебувають у власності громадських об’єднань осіб з інвалідністю та їх підприємств;</w:t>
            </w:r>
          </w:p>
          <w:p w14:paraId="7C70D7F7" w14:textId="77777777" w:rsidR="00B27FF0" w:rsidRPr="009255E0" w:rsidRDefault="00B27FF0" w:rsidP="00B27FF0">
            <w:pPr>
              <w:shd w:val="clear" w:color="auto" w:fill="FFFFFF"/>
              <w:ind w:firstLine="450"/>
              <w:rPr>
                <w:color w:val="000000"/>
                <w:lang w:val="uk-UA"/>
              </w:rPr>
            </w:pPr>
            <w:bookmarkStart w:id="14" w:name="n12368"/>
            <w:bookmarkEnd w:id="14"/>
            <w:r w:rsidRPr="009255E0">
              <w:rPr>
                <w:color w:val="000000"/>
                <w:lang w:val="uk-UA"/>
              </w:rPr>
              <w:t>и) об’єкти нерухомості, що перебувають у власності релігійних організацій, статути (положення) яких зареєстровано у встановленому законом порядку, та використовуються виключно для забезпечення їхньої статутної діяльності, включаючи ті, в яких здійснюють діяльність засновані такими релігійними організаціями добродійні заклади (притулки, інтернати, лікарні тощо), крім об’єктів нерухомості, в яких здійснюється виробнича та/або господарська діяльність;</w:t>
            </w:r>
          </w:p>
          <w:p w14:paraId="101A0DC7" w14:textId="77777777" w:rsidR="00B27FF0" w:rsidRPr="009255E0" w:rsidRDefault="00B27FF0" w:rsidP="00B27FF0">
            <w:pPr>
              <w:shd w:val="clear" w:color="auto" w:fill="FFFFFF"/>
              <w:ind w:firstLine="450"/>
              <w:rPr>
                <w:color w:val="000000"/>
                <w:lang w:val="uk-UA"/>
              </w:rPr>
            </w:pPr>
            <w:bookmarkStart w:id="15" w:name="n12367"/>
            <w:bookmarkStart w:id="16" w:name="n12484"/>
            <w:bookmarkEnd w:id="15"/>
            <w:bookmarkEnd w:id="16"/>
            <w:r w:rsidRPr="009255E0">
              <w:rPr>
                <w:color w:val="000000"/>
                <w:lang w:val="uk-UA"/>
              </w:rPr>
              <w:t>і) будівлі дошкільних та загальноосвітніх навчальних закладів незалежно від форми власності та джерел фінансування, що використовуються для надання освітніх послуг;</w:t>
            </w:r>
          </w:p>
          <w:p w14:paraId="528F4643" w14:textId="77777777" w:rsidR="00B27FF0" w:rsidRPr="009255E0" w:rsidRDefault="00B27FF0" w:rsidP="00B27FF0">
            <w:pPr>
              <w:shd w:val="clear" w:color="auto" w:fill="FFFFFF"/>
              <w:ind w:firstLine="450"/>
              <w:rPr>
                <w:color w:val="000000"/>
                <w:lang w:val="uk-UA"/>
              </w:rPr>
            </w:pPr>
            <w:bookmarkStart w:id="17" w:name="n12483"/>
            <w:bookmarkStart w:id="18" w:name="n14360"/>
            <w:bookmarkEnd w:id="17"/>
            <w:bookmarkEnd w:id="18"/>
            <w:r w:rsidRPr="009255E0">
              <w:rPr>
                <w:color w:val="000000"/>
                <w:lang w:val="uk-UA"/>
              </w:rPr>
              <w:t>ї) об’єкти нежитлової нерухомості державних та комунальних дитячих санаторно-курортних закладів та закладів оздоровлення та відпочинку дітей, а також дитячих санаторно-курортних закладів та закладів оздоровлення і відпочинку дітей, які знаходяться на балансі підприємств, установ та організацій, які є неприбутковими і внесені контролюючим органом до Реєстру неприбуткових установ та організацій. У разі виключення з Реєстру неприбуткових установ та організацій декларація подається платником податку протягом 30 календарних днів з дня виключення, а податок сплачується починаючи з місяця, наступного за місяцем, в якому відбулося виключення з Реєстру неприбуткових установ та організацій;</w:t>
            </w:r>
          </w:p>
          <w:p w14:paraId="5D87504E" w14:textId="77777777" w:rsidR="00B27FF0" w:rsidRPr="009255E0" w:rsidRDefault="00B27FF0" w:rsidP="00B27FF0">
            <w:pPr>
              <w:shd w:val="clear" w:color="auto" w:fill="FFFFFF"/>
              <w:ind w:firstLine="450"/>
              <w:rPr>
                <w:color w:val="000000"/>
                <w:lang w:val="uk-UA"/>
              </w:rPr>
            </w:pPr>
            <w:bookmarkStart w:id="19" w:name="n14366"/>
            <w:bookmarkStart w:id="20" w:name="n14361"/>
            <w:bookmarkEnd w:id="19"/>
            <w:bookmarkEnd w:id="20"/>
            <w:r w:rsidRPr="009255E0">
              <w:rPr>
                <w:color w:val="000000"/>
                <w:lang w:val="uk-UA"/>
              </w:rPr>
              <w:t xml:space="preserve">й) об’єкти нежитлової нерухомості державних та комунальних центрів олімпійської підготовки, шкіл вищої спортивної майстерності, центрів фізичного здоров’я населення, центрів з розвитку фізичної </w:t>
            </w:r>
            <w:r w:rsidRPr="009255E0">
              <w:rPr>
                <w:color w:val="000000"/>
                <w:lang w:val="uk-UA"/>
              </w:rPr>
              <w:lastRenderedPageBreak/>
              <w:t>культури і спорту осіб з інвалідністю, дитячо-юнацьких спортивних шкіл, а також центрів олімпійської підготовки, шкіл вищої спортивної майстерності, дитячо-юнацьких спортивних шкіл і спортивних споруд всеукраїнських фізкультурно-спортивних товариств, їх місцевих осередків та відокремлених підрозділів, що є неприбутковими та включені до Реєстру неприбуткових установ та організацій. У разі виключення таких установ та організацій з Реєстру неприбуткових установ та організацій декларація подається платником податку протягом 30 календарних днів з дня виключення, а податок сплачується починаючи з місяця, наступного за місяцем, в якому відбулося виключення з Реєстру неприбуткових установ та організацій;</w:t>
            </w:r>
          </w:p>
          <w:p w14:paraId="2B20A39E" w14:textId="231513BC" w:rsidR="00B27FF0" w:rsidRPr="009255E0" w:rsidRDefault="00B27FF0" w:rsidP="00B27FF0">
            <w:pPr>
              <w:shd w:val="clear" w:color="auto" w:fill="FFFFFF"/>
              <w:ind w:firstLine="450"/>
              <w:rPr>
                <w:color w:val="000000"/>
                <w:lang w:val="uk-UA"/>
              </w:rPr>
            </w:pPr>
            <w:bookmarkStart w:id="21" w:name="n14365"/>
            <w:bookmarkStart w:id="22" w:name="n14362"/>
            <w:bookmarkEnd w:id="21"/>
            <w:bookmarkEnd w:id="22"/>
            <w:r w:rsidRPr="009255E0">
              <w:rPr>
                <w:color w:val="000000"/>
                <w:lang w:val="uk-UA"/>
              </w:rPr>
              <w:t xml:space="preserve">к) об’єкти нежитлової нерухомості баз олімпійської та </w:t>
            </w:r>
            <w:r w:rsidR="009255E0">
              <w:rPr>
                <w:color w:val="000000"/>
                <w:lang w:val="uk-UA"/>
              </w:rPr>
              <w:t xml:space="preserve">           </w:t>
            </w:r>
            <w:r w:rsidRPr="009255E0">
              <w:rPr>
                <w:color w:val="000000"/>
                <w:lang w:val="uk-UA"/>
              </w:rPr>
              <w:t>пара</w:t>
            </w:r>
            <w:r w:rsidR="009255E0">
              <w:rPr>
                <w:color w:val="000000"/>
                <w:lang w:val="uk-UA"/>
              </w:rPr>
              <w:t>о</w:t>
            </w:r>
            <w:r w:rsidRPr="009255E0">
              <w:rPr>
                <w:color w:val="000000"/>
                <w:lang w:val="uk-UA"/>
              </w:rPr>
              <w:t>лімпійської підготовки. </w:t>
            </w:r>
            <w:hyperlink r:id="rId10" w:anchor="n12" w:tgtFrame="_blank" w:history="1">
              <w:r w:rsidRPr="009255E0">
                <w:rPr>
                  <w:color w:val="000000"/>
                  <w:lang w:val="uk-UA"/>
                </w:rPr>
                <w:t>Перелік</w:t>
              </w:r>
            </w:hyperlink>
            <w:r w:rsidRPr="009255E0">
              <w:rPr>
                <w:color w:val="000000"/>
                <w:lang w:val="uk-UA"/>
              </w:rPr>
              <w:t> таких баз затверджується Кабінетом Міністрів України;</w:t>
            </w:r>
          </w:p>
          <w:p w14:paraId="1E31B1BA" w14:textId="77777777" w:rsidR="00B27FF0" w:rsidRPr="009255E0" w:rsidRDefault="00B27FF0" w:rsidP="00B27FF0">
            <w:pPr>
              <w:shd w:val="clear" w:color="auto" w:fill="FFFFFF"/>
              <w:ind w:firstLine="450"/>
              <w:rPr>
                <w:color w:val="000000"/>
                <w:lang w:val="uk-UA"/>
              </w:rPr>
            </w:pPr>
            <w:bookmarkStart w:id="23" w:name="n14364"/>
            <w:bookmarkStart w:id="24" w:name="n14363"/>
            <w:bookmarkEnd w:id="23"/>
            <w:bookmarkEnd w:id="24"/>
            <w:r w:rsidRPr="009255E0">
              <w:rPr>
                <w:color w:val="000000"/>
                <w:lang w:val="uk-UA"/>
              </w:rPr>
              <w:t>л) об’єкти житлової нерухомості, які належать багатодітним або прийомним сім’ям, у яких виховується п’ять та більше дітей.</w:t>
            </w:r>
          </w:p>
          <w:p w14:paraId="737BF16D" w14:textId="77777777" w:rsidR="00B27FF0" w:rsidRPr="00B27FF0" w:rsidRDefault="00B27FF0" w:rsidP="00B27FF0">
            <w:pPr>
              <w:shd w:val="clear" w:color="auto" w:fill="FFFFFF"/>
              <w:spacing w:line="270" w:lineRule="atLeast"/>
              <w:ind w:firstLine="567"/>
              <w:textAlignment w:val="baseline"/>
              <w:rPr>
                <w:lang w:val="uk-UA"/>
              </w:rPr>
            </w:pPr>
          </w:p>
        </w:tc>
        <w:tc>
          <w:tcPr>
            <w:tcW w:w="2171" w:type="dxa"/>
            <w:shd w:val="clear" w:color="auto" w:fill="auto"/>
            <w:vAlign w:val="center"/>
          </w:tcPr>
          <w:p w14:paraId="74E9E006" w14:textId="77777777" w:rsidR="00B27FF0" w:rsidRPr="00B27FF0" w:rsidRDefault="00B27FF0" w:rsidP="00B27FF0">
            <w:pPr>
              <w:spacing w:after="120"/>
              <w:ind w:firstLine="0"/>
              <w:jc w:val="center"/>
              <w:rPr>
                <w:lang w:val="uk-UA"/>
              </w:rPr>
            </w:pPr>
            <w:r w:rsidRPr="00B27FF0">
              <w:rPr>
                <w:lang w:val="uk-UA"/>
              </w:rPr>
              <w:lastRenderedPageBreak/>
              <w:t>100</w:t>
            </w:r>
          </w:p>
        </w:tc>
      </w:tr>
    </w:tbl>
    <w:p w14:paraId="15B46AB2" w14:textId="77777777" w:rsidR="00B27FF0" w:rsidRPr="00B27FF0" w:rsidRDefault="00B27FF0" w:rsidP="00B27FF0">
      <w:pPr>
        <w:ind w:firstLine="0"/>
        <w:rPr>
          <w:b/>
          <w:lang w:val="uk-UA" w:eastAsia="en-US"/>
        </w:rPr>
      </w:pPr>
    </w:p>
    <w:p w14:paraId="456DEDC1" w14:textId="77777777" w:rsidR="00B27FF0" w:rsidRPr="00B27FF0" w:rsidRDefault="00B27FF0" w:rsidP="00B27FF0">
      <w:pPr>
        <w:ind w:firstLine="0"/>
        <w:rPr>
          <w:b/>
          <w:lang w:val="uk-UA" w:eastAsia="en-US"/>
        </w:rPr>
      </w:pPr>
    </w:p>
    <w:p w14:paraId="2A8DCC32" w14:textId="77777777" w:rsidR="00B27FF0" w:rsidRPr="00B27FF0" w:rsidRDefault="00B27FF0" w:rsidP="00B27FF0">
      <w:pPr>
        <w:ind w:firstLine="0"/>
        <w:rPr>
          <w:b/>
          <w:lang w:val="uk-UA" w:eastAsia="en-US"/>
        </w:rPr>
      </w:pPr>
    </w:p>
    <w:p w14:paraId="1CDF55BC" w14:textId="77777777" w:rsidR="00B27FF0" w:rsidRPr="00B27FF0" w:rsidRDefault="00B27FF0" w:rsidP="00B27FF0">
      <w:pPr>
        <w:ind w:firstLine="0"/>
        <w:rPr>
          <w:b/>
          <w:lang w:val="uk-UA" w:eastAsia="en-US"/>
        </w:rPr>
      </w:pPr>
    </w:p>
    <w:p w14:paraId="3EE8D048" w14:textId="41D53216" w:rsidR="00B27FF0" w:rsidRPr="00B27FF0" w:rsidRDefault="00B27FF0" w:rsidP="0090068C">
      <w:pPr>
        <w:ind w:firstLine="567"/>
        <w:rPr>
          <w:lang w:val="uk-UA" w:eastAsia="en-US"/>
        </w:rPr>
      </w:pPr>
      <w:r w:rsidRPr="00B27FF0">
        <w:rPr>
          <w:b/>
          <w:lang w:val="uk-UA" w:eastAsia="en-US"/>
        </w:rPr>
        <w:t>Секретар ради</w:t>
      </w:r>
      <w:r w:rsidRPr="00B27FF0">
        <w:rPr>
          <w:b/>
          <w:lang w:val="uk-UA" w:eastAsia="en-US"/>
        </w:rPr>
        <w:tab/>
      </w:r>
      <w:r w:rsidRPr="00B27FF0">
        <w:rPr>
          <w:b/>
          <w:lang w:val="uk-UA" w:eastAsia="en-US"/>
        </w:rPr>
        <w:tab/>
      </w:r>
      <w:r w:rsidRPr="00B27FF0">
        <w:rPr>
          <w:b/>
          <w:lang w:val="uk-UA" w:eastAsia="en-US"/>
        </w:rPr>
        <w:tab/>
      </w:r>
      <w:bookmarkStart w:id="25" w:name="_GoBack"/>
      <w:bookmarkEnd w:id="25"/>
      <w:r w:rsidRPr="00B27FF0">
        <w:rPr>
          <w:b/>
          <w:lang w:val="uk-UA" w:eastAsia="en-US"/>
        </w:rPr>
        <w:tab/>
      </w:r>
      <w:r w:rsidRPr="00B27FF0">
        <w:rPr>
          <w:b/>
          <w:lang w:val="uk-UA" w:eastAsia="en-US"/>
        </w:rPr>
        <w:tab/>
        <w:t xml:space="preserve">Марина </w:t>
      </w:r>
      <w:r w:rsidR="002C0E54">
        <w:rPr>
          <w:b/>
          <w:lang w:val="uk-UA" w:eastAsia="en-US"/>
        </w:rPr>
        <w:t>СПІРІДОНОВА</w:t>
      </w:r>
    </w:p>
    <w:p w14:paraId="048B42D6" w14:textId="77777777" w:rsidR="00B27FF0" w:rsidRPr="00B27FF0" w:rsidRDefault="00B27FF0" w:rsidP="00B27FF0">
      <w:pPr>
        <w:ind w:firstLine="0"/>
        <w:jc w:val="left"/>
        <w:rPr>
          <w:lang w:val="uk-UA"/>
        </w:rPr>
      </w:pPr>
    </w:p>
    <w:p w14:paraId="6D8FB5B3" w14:textId="77777777" w:rsidR="00B27FF0" w:rsidRPr="00B27FF0" w:rsidRDefault="00B27FF0" w:rsidP="00B27FF0">
      <w:pPr>
        <w:ind w:firstLine="0"/>
        <w:jc w:val="left"/>
        <w:rPr>
          <w:lang w:val="uk-UA"/>
        </w:rPr>
      </w:pPr>
    </w:p>
    <w:p w14:paraId="3D3A8971" w14:textId="77777777" w:rsidR="007F731F" w:rsidRPr="00B27FF0" w:rsidRDefault="007F731F" w:rsidP="00B27FF0"/>
    <w:sectPr w:rsidR="007F731F" w:rsidRPr="00B27FF0" w:rsidSect="00107EEF">
      <w:footerReference w:type="default" r:id="rId11"/>
      <w:pgSz w:w="11906" w:h="16838"/>
      <w:pgMar w:top="851" w:right="707" w:bottom="1134" w:left="1701" w:header="709" w:footer="709" w:gutter="0"/>
      <w:pgNumType w:start="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5229BE3" w14:textId="77777777" w:rsidR="00956338" w:rsidRDefault="00956338" w:rsidP="005977D3">
      <w:r>
        <w:separator/>
      </w:r>
    </w:p>
  </w:endnote>
  <w:endnote w:type="continuationSeparator" w:id="0">
    <w:p w14:paraId="55CB47C1" w14:textId="77777777" w:rsidR="00956338" w:rsidRDefault="00956338" w:rsidP="005977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ntiqua">
    <w:altName w:val="Century Gothic"/>
    <w:panose1 w:val="00000000000000000000"/>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468C5A" w14:textId="77777777" w:rsidR="003C09B3" w:rsidRDefault="003C09B3">
    <w:pPr>
      <w:pStyle w:val="af4"/>
      <w:jc w:val="center"/>
    </w:pPr>
  </w:p>
  <w:p w14:paraId="5B830966" w14:textId="77777777" w:rsidR="003C09B3" w:rsidRDefault="003C09B3">
    <w:pPr>
      <w:pStyle w:val="af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238C89D" w14:textId="77777777" w:rsidR="00956338" w:rsidRDefault="00956338" w:rsidP="005977D3">
      <w:r>
        <w:separator/>
      </w:r>
    </w:p>
  </w:footnote>
  <w:footnote w:type="continuationSeparator" w:id="0">
    <w:p w14:paraId="6F35D2CE" w14:textId="77777777" w:rsidR="00956338" w:rsidRDefault="00956338" w:rsidP="005977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2"/>
    <w:multiLevelType w:val="singleLevel"/>
    <w:tmpl w:val="00000002"/>
    <w:name w:val="WW8Num2"/>
    <w:lvl w:ilvl="0">
      <w:start w:val="1"/>
      <w:numFmt w:val="decimal"/>
      <w:lvlText w:val="%1."/>
      <w:lvlJc w:val="left"/>
      <w:pPr>
        <w:tabs>
          <w:tab w:val="num" w:pos="502"/>
        </w:tabs>
        <w:ind w:left="502" w:hanging="360"/>
      </w:pPr>
    </w:lvl>
  </w:abstractNum>
  <w:abstractNum w:abstractNumId="1" w15:restartNumberingAfterBreak="0">
    <w:nsid w:val="00000003"/>
    <w:multiLevelType w:val="singleLevel"/>
    <w:tmpl w:val="00000003"/>
    <w:name w:val="WW8Num3"/>
    <w:lvl w:ilvl="0">
      <w:start w:val="1"/>
      <w:numFmt w:val="decimal"/>
      <w:lvlText w:val="%1."/>
      <w:lvlJc w:val="left"/>
      <w:pPr>
        <w:tabs>
          <w:tab w:val="num" w:pos="502"/>
        </w:tabs>
        <w:ind w:left="502" w:hanging="360"/>
      </w:pPr>
    </w:lvl>
  </w:abstractNum>
  <w:abstractNum w:abstractNumId="2" w15:restartNumberingAfterBreak="0">
    <w:nsid w:val="00000004"/>
    <w:multiLevelType w:val="singleLevel"/>
    <w:tmpl w:val="00000004"/>
    <w:name w:val="WW8Num5"/>
    <w:lvl w:ilvl="0">
      <w:start w:val="1"/>
      <w:numFmt w:val="decimal"/>
      <w:lvlText w:val="%1."/>
      <w:lvlJc w:val="left"/>
      <w:pPr>
        <w:tabs>
          <w:tab w:val="num" w:pos="502"/>
        </w:tabs>
        <w:ind w:left="502" w:hanging="360"/>
      </w:pPr>
    </w:lvl>
  </w:abstractNum>
  <w:abstractNum w:abstractNumId="3" w15:restartNumberingAfterBreak="0">
    <w:nsid w:val="00000005"/>
    <w:multiLevelType w:val="singleLevel"/>
    <w:tmpl w:val="00000005"/>
    <w:name w:val="WW8Num11"/>
    <w:lvl w:ilvl="0">
      <w:start w:val="8"/>
      <w:numFmt w:val="bullet"/>
      <w:lvlText w:val="-"/>
      <w:lvlJc w:val="left"/>
      <w:pPr>
        <w:tabs>
          <w:tab w:val="num" w:pos="720"/>
        </w:tabs>
        <w:ind w:left="720" w:hanging="360"/>
      </w:pPr>
      <w:rPr>
        <w:rFonts w:ascii="Times New Roman" w:hAnsi="Times New Roman" w:cs="Times New Roman" w:hint="default"/>
      </w:rPr>
    </w:lvl>
  </w:abstractNum>
  <w:abstractNum w:abstractNumId="4" w15:restartNumberingAfterBreak="0">
    <w:nsid w:val="436B2DFE"/>
    <w:multiLevelType w:val="hybridMultilevel"/>
    <w:tmpl w:val="5B5894A2"/>
    <w:lvl w:ilvl="0" w:tplc="EF0E8B08">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drawingGridHorizontalSpacing w:val="12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977D3"/>
    <w:rsid w:val="00011762"/>
    <w:rsid w:val="00011DCC"/>
    <w:rsid w:val="00017638"/>
    <w:rsid w:val="00023667"/>
    <w:rsid w:val="00035434"/>
    <w:rsid w:val="0003573E"/>
    <w:rsid w:val="00035C89"/>
    <w:rsid w:val="000366C2"/>
    <w:rsid w:val="000473CB"/>
    <w:rsid w:val="00056A68"/>
    <w:rsid w:val="000762A6"/>
    <w:rsid w:val="00094E2A"/>
    <w:rsid w:val="000A6D96"/>
    <w:rsid w:val="000C53FF"/>
    <w:rsid w:val="00107EEF"/>
    <w:rsid w:val="0012611B"/>
    <w:rsid w:val="00134E21"/>
    <w:rsid w:val="00136916"/>
    <w:rsid w:val="0017345F"/>
    <w:rsid w:val="00183292"/>
    <w:rsid w:val="00187C04"/>
    <w:rsid w:val="001B397E"/>
    <w:rsid w:val="001B7B8E"/>
    <w:rsid w:val="001C02F8"/>
    <w:rsid w:val="001C1DF9"/>
    <w:rsid w:val="001C25E6"/>
    <w:rsid w:val="001D1C2C"/>
    <w:rsid w:val="001D3290"/>
    <w:rsid w:val="001E0282"/>
    <w:rsid w:val="001E63FD"/>
    <w:rsid w:val="00216AEE"/>
    <w:rsid w:val="00220ED1"/>
    <w:rsid w:val="0022545F"/>
    <w:rsid w:val="002308FD"/>
    <w:rsid w:val="002343D1"/>
    <w:rsid w:val="0024629A"/>
    <w:rsid w:val="0024667D"/>
    <w:rsid w:val="00250789"/>
    <w:rsid w:val="002523B5"/>
    <w:rsid w:val="002603B0"/>
    <w:rsid w:val="002716DB"/>
    <w:rsid w:val="00290C33"/>
    <w:rsid w:val="00290DFE"/>
    <w:rsid w:val="002A0330"/>
    <w:rsid w:val="002A5B34"/>
    <w:rsid w:val="002B2E86"/>
    <w:rsid w:val="002B5237"/>
    <w:rsid w:val="002B6B98"/>
    <w:rsid w:val="002C0E54"/>
    <w:rsid w:val="002C40E0"/>
    <w:rsid w:val="002D1227"/>
    <w:rsid w:val="002F64E2"/>
    <w:rsid w:val="002F7845"/>
    <w:rsid w:val="003070E6"/>
    <w:rsid w:val="003127D0"/>
    <w:rsid w:val="0031585D"/>
    <w:rsid w:val="003158B3"/>
    <w:rsid w:val="00326FF8"/>
    <w:rsid w:val="00331EF1"/>
    <w:rsid w:val="003448B2"/>
    <w:rsid w:val="00363B8D"/>
    <w:rsid w:val="00391E7C"/>
    <w:rsid w:val="003969C1"/>
    <w:rsid w:val="003A2466"/>
    <w:rsid w:val="003A376E"/>
    <w:rsid w:val="003A3C90"/>
    <w:rsid w:val="003B145E"/>
    <w:rsid w:val="003C09B3"/>
    <w:rsid w:val="003C0F3E"/>
    <w:rsid w:val="003D03BF"/>
    <w:rsid w:val="003D67CB"/>
    <w:rsid w:val="003F4089"/>
    <w:rsid w:val="00424CDE"/>
    <w:rsid w:val="00425E80"/>
    <w:rsid w:val="00443843"/>
    <w:rsid w:val="00453F9F"/>
    <w:rsid w:val="00465E80"/>
    <w:rsid w:val="00467505"/>
    <w:rsid w:val="004951AD"/>
    <w:rsid w:val="00495C56"/>
    <w:rsid w:val="004A59CD"/>
    <w:rsid w:val="004B724E"/>
    <w:rsid w:val="004C678B"/>
    <w:rsid w:val="004D2D3E"/>
    <w:rsid w:val="004D76C3"/>
    <w:rsid w:val="004F038F"/>
    <w:rsid w:val="005078D9"/>
    <w:rsid w:val="00513285"/>
    <w:rsid w:val="0054674A"/>
    <w:rsid w:val="0055088B"/>
    <w:rsid w:val="005675D7"/>
    <w:rsid w:val="00573FA3"/>
    <w:rsid w:val="00577460"/>
    <w:rsid w:val="005977D3"/>
    <w:rsid w:val="005A4D40"/>
    <w:rsid w:val="005C36F9"/>
    <w:rsid w:val="005E04DF"/>
    <w:rsid w:val="006001E8"/>
    <w:rsid w:val="006063AB"/>
    <w:rsid w:val="00614FF0"/>
    <w:rsid w:val="00621990"/>
    <w:rsid w:val="00623BC2"/>
    <w:rsid w:val="006360D4"/>
    <w:rsid w:val="00645F67"/>
    <w:rsid w:val="0067755A"/>
    <w:rsid w:val="006A582F"/>
    <w:rsid w:val="006B06D9"/>
    <w:rsid w:val="006B524A"/>
    <w:rsid w:val="006B652A"/>
    <w:rsid w:val="006C6B68"/>
    <w:rsid w:val="006F497E"/>
    <w:rsid w:val="006F7A07"/>
    <w:rsid w:val="007050B4"/>
    <w:rsid w:val="00705787"/>
    <w:rsid w:val="00723792"/>
    <w:rsid w:val="0073089B"/>
    <w:rsid w:val="0074240C"/>
    <w:rsid w:val="0076647A"/>
    <w:rsid w:val="00777ADF"/>
    <w:rsid w:val="007A34DD"/>
    <w:rsid w:val="007A72FD"/>
    <w:rsid w:val="007B5F6B"/>
    <w:rsid w:val="007D373B"/>
    <w:rsid w:val="007D4F2C"/>
    <w:rsid w:val="007E715A"/>
    <w:rsid w:val="007F0C1B"/>
    <w:rsid w:val="007F24D1"/>
    <w:rsid w:val="007F731F"/>
    <w:rsid w:val="007F76DC"/>
    <w:rsid w:val="007F7D59"/>
    <w:rsid w:val="00807E19"/>
    <w:rsid w:val="0083361A"/>
    <w:rsid w:val="00842A37"/>
    <w:rsid w:val="00857FA9"/>
    <w:rsid w:val="00883AFB"/>
    <w:rsid w:val="008868A6"/>
    <w:rsid w:val="0089539D"/>
    <w:rsid w:val="008A1A47"/>
    <w:rsid w:val="008A6EFB"/>
    <w:rsid w:val="008B242F"/>
    <w:rsid w:val="008D30D8"/>
    <w:rsid w:val="008E5CFD"/>
    <w:rsid w:val="008E7DF6"/>
    <w:rsid w:val="0090068C"/>
    <w:rsid w:val="009179C3"/>
    <w:rsid w:val="009255E0"/>
    <w:rsid w:val="0092598C"/>
    <w:rsid w:val="00926748"/>
    <w:rsid w:val="00930C02"/>
    <w:rsid w:val="00934D23"/>
    <w:rsid w:val="00956338"/>
    <w:rsid w:val="009A3835"/>
    <w:rsid w:val="009A7EFB"/>
    <w:rsid w:val="009B5962"/>
    <w:rsid w:val="009C5503"/>
    <w:rsid w:val="009D2B9A"/>
    <w:rsid w:val="009F442B"/>
    <w:rsid w:val="00A07735"/>
    <w:rsid w:val="00A13FA3"/>
    <w:rsid w:val="00A143B2"/>
    <w:rsid w:val="00A3039E"/>
    <w:rsid w:val="00A417B9"/>
    <w:rsid w:val="00A54474"/>
    <w:rsid w:val="00A71960"/>
    <w:rsid w:val="00A7412C"/>
    <w:rsid w:val="00A74C00"/>
    <w:rsid w:val="00A76377"/>
    <w:rsid w:val="00A90A27"/>
    <w:rsid w:val="00A96DF1"/>
    <w:rsid w:val="00AB1832"/>
    <w:rsid w:val="00AD3B05"/>
    <w:rsid w:val="00B11ED5"/>
    <w:rsid w:val="00B2257C"/>
    <w:rsid w:val="00B23F40"/>
    <w:rsid w:val="00B27FF0"/>
    <w:rsid w:val="00B30524"/>
    <w:rsid w:val="00B407AE"/>
    <w:rsid w:val="00B50794"/>
    <w:rsid w:val="00B51DB5"/>
    <w:rsid w:val="00B67D22"/>
    <w:rsid w:val="00B70457"/>
    <w:rsid w:val="00B83E3B"/>
    <w:rsid w:val="00BA058D"/>
    <w:rsid w:val="00BA4BFE"/>
    <w:rsid w:val="00BB2B7C"/>
    <w:rsid w:val="00BB625F"/>
    <w:rsid w:val="00BC6686"/>
    <w:rsid w:val="00BD1996"/>
    <w:rsid w:val="00C032E6"/>
    <w:rsid w:val="00C05ACC"/>
    <w:rsid w:val="00C15854"/>
    <w:rsid w:val="00C15DCC"/>
    <w:rsid w:val="00C166AC"/>
    <w:rsid w:val="00C267A3"/>
    <w:rsid w:val="00C30DB3"/>
    <w:rsid w:val="00C37370"/>
    <w:rsid w:val="00C413F3"/>
    <w:rsid w:val="00C605E5"/>
    <w:rsid w:val="00C648A4"/>
    <w:rsid w:val="00C70BBE"/>
    <w:rsid w:val="00C718A6"/>
    <w:rsid w:val="00C974C8"/>
    <w:rsid w:val="00CC134A"/>
    <w:rsid w:val="00CC7EA4"/>
    <w:rsid w:val="00CD2779"/>
    <w:rsid w:val="00CD3478"/>
    <w:rsid w:val="00D01DDB"/>
    <w:rsid w:val="00D239C3"/>
    <w:rsid w:val="00D2706D"/>
    <w:rsid w:val="00D73D91"/>
    <w:rsid w:val="00D74799"/>
    <w:rsid w:val="00D7666E"/>
    <w:rsid w:val="00D82B20"/>
    <w:rsid w:val="00D92CDD"/>
    <w:rsid w:val="00D96168"/>
    <w:rsid w:val="00DB69B0"/>
    <w:rsid w:val="00DC7D56"/>
    <w:rsid w:val="00DD13D7"/>
    <w:rsid w:val="00DD5FC1"/>
    <w:rsid w:val="00DE22E7"/>
    <w:rsid w:val="00DE259B"/>
    <w:rsid w:val="00DE4D6A"/>
    <w:rsid w:val="00DF1C0A"/>
    <w:rsid w:val="00E12D36"/>
    <w:rsid w:val="00E133AC"/>
    <w:rsid w:val="00E14F3D"/>
    <w:rsid w:val="00E23C67"/>
    <w:rsid w:val="00E25ECE"/>
    <w:rsid w:val="00E31644"/>
    <w:rsid w:val="00E61FF1"/>
    <w:rsid w:val="00E638D6"/>
    <w:rsid w:val="00E7663E"/>
    <w:rsid w:val="00E8702E"/>
    <w:rsid w:val="00E917D0"/>
    <w:rsid w:val="00ED1404"/>
    <w:rsid w:val="00ED3515"/>
    <w:rsid w:val="00EE364C"/>
    <w:rsid w:val="00F00C51"/>
    <w:rsid w:val="00F11C95"/>
    <w:rsid w:val="00F1574D"/>
    <w:rsid w:val="00F30710"/>
    <w:rsid w:val="00F364C7"/>
    <w:rsid w:val="00F4088A"/>
    <w:rsid w:val="00F54C58"/>
    <w:rsid w:val="00F749F0"/>
    <w:rsid w:val="00FC1AE8"/>
    <w:rsid w:val="00FC3E13"/>
    <w:rsid w:val="00FE4D7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677D20A"/>
  <w15:docId w15:val="{FCA1653C-907B-4E9E-9A89-B24085AECF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iPriority="0" w:unhideWhenUsed="1"/>
    <w:lsdException w:name="Table Subtle 2" w:semiHidden="1" w:unhideWhenUsed="1"/>
    <w:lsdException w:name="Table Web 1"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977D3"/>
    <w:pPr>
      <w:spacing w:after="0" w:line="240" w:lineRule="auto"/>
      <w:ind w:firstLine="284"/>
      <w:jc w:val="both"/>
    </w:pPr>
    <w:rPr>
      <w:rFonts w:ascii="Times New Roman" w:eastAsia="Times New Roman" w:hAnsi="Times New Roman" w:cs="Times New Roman"/>
      <w:sz w:val="24"/>
      <w:szCs w:val="24"/>
      <w:lang w:eastAsia="ru-RU"/>
    </w:rPr>
  </w:style>
  <w:style w:type="paragraph" w:styleId="1">
    <w:name w:val="heading 1"/>
    <w:basedOn w:val="a"/>
    <w:next w:val="a"/>
    <w:link w:val="10"/>
    <w:qFormat/>
    <w:rsid w:val="005977D3"/>
    <w:pPr>
      <w:keepNext/>
      <w:jc w:val="center"/>
      <w:outlineLvl w:val="0"/>
    </w:pPr>
    <w:rPr>
      <w:b/>
      <w:sz w:val="32"/>
      <w:szCs w:val="20"/>
    </w:rPr>
  </w:style>
  <w:style w:type="paragraph" w:styleId="2">
    <w:name w:val="heading 2"/>
    <w:basedOn w:val="a"/>
    <w:next w:val="a"/>
    <w:link w:val="20"/>
    <w:qFormat/>
    <w:rsid w:val="005977D3"/>
    <w:pPr>
      <w:keepNext/>
      <w:spacing w:before="240" w:after="60"/>
      <w:outlineLvl w:val="1"/>
    </w:pPr>
    <w:rPr>
      <w:rFonts w:ascii="Arial" w:hAnsi="Arial" w:cs="Arial"/>
      <w:b/>
      <w:bCs/>
      <w:i/>
      <w:iCs/>
      <w:sz w:val="28"/>
      <w:szCs w:val="28"/>
    </w:rPr>
  </w:style>
  <w:style w:type="paragraph" w:styleId="3">
    <w:name w:val="heading 3"/>
    <w:basedOn w:val="a"/>
    <w:next w:val="a"/>
    <w:link w:val="30"/>
    <w:qFormat/>
    <w:rsid w:val="005977D3"/>
    <w:pPr>
      <w:keepNext/>
      <w:spacing w:before="240" w:after="60"/>
      <w:outlineLvl w:val="2"/>
    </w:pPr>
    <w:rPr>
      <w:rFonts w:ascii="Arial" w:hAnsi="Arial" w:cs="Arial"/>
      <w:b/>
      <w:bCs/>
      <w:sz w:val="26"/>
      <w:szCs w:val="26"/>
    </w:rPr>
  </w:style>
  <w:style w:type="paragraph" w:styleId="5">
    <w:name w:val="heading 5"/>
    <w:basedOn w:val="a"/>
    <w:next w:val="a"/>
    <w:link w:val="50"/>
    <w:qFormat/>
    <w:rsid w:val="005977D3"/>
    <w:pPr>
      <w:spacing w:before="240" w:after="60"/>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977D3"/>
    <w:rPr>
      <w:rFonts w:ascii="Times New Roman" w:eastAsia="Times New Roman" w:hAnsi="Times New Roman" w:cs="Times New Roman"/>
      <w:b/>
      <w:sz w:val="32"/>
      <w:szCs w:val="20"/>
    </w:rPr>
  </w:style>
  <w:style w:type="character" w:customStyle="1" w:styleId="20">
    <w:name w:val="Заголовок 2 Знак"/>
    <w:basedOn w:val="a0"/>
    <w:link w:val="2"/>
    <w:rsid w:val="005977D3"/>
    <w:rPr>
      <w:rFonts w:ascii="Arial" w:eastAsia="Times New Roman" w:hAnsi="Arial" w:cs="Arial"/>
      <w:b/>
      <w:bCs/>
      <w:i/>
      <w:iCs/>
      <w:sz w:val="28"/>
      <w:szCs w:val="28"/>
      <w:lang w:eastAsia="ru-RU"/>
    </w:rPr>
  </w:style>
  <w:style w:type="character" w:customStyle="1" w:styleId="30">
    <w:name w:val="Заголовок 3 Знак"/>
    <w:basedOn w:val="a0"/>
    <w:link w:val="3"/>
    <w:rsid w:val="005977D3"/>
    <w:rPr>
      <w:rFonts w:ascii="Arial" w:eastAsia="Times New Roman" w:hAnsi="Arial" w:cs="Arial"/>
      <w:b/>
      <w:bCs/>
      <w:sz w:val="26"/>
      <w:szCs w:val="26"/>
      <w:lang w:eastAsia="ru-RU"/>
    </w:rPr>
  </w:style>
  <w:style w:type="character" w:customStyle="1" w:styleId="50">
    <w:name w:val="Заголовок 5 Знак"/>
    <w:basedOn w:val="a0"/>
    <w:link w:val="5"/>
    <w:rsid w:val="005977D3"/>
    <w:rPr>
      <w:rFonts w:ascii="Times New Roman" w:eastAsia="Times New Roman" w:hAnsi="Times New Roman" w:cs="Times New Roman"/>
      <w:b/>
      <w:bCs/>
      <w:i/>
      <w:iCs/>
      <w:sz w:val="26"/>
      <w:szCs w:val="26"/>
      <w:lang w:eastAsia="ru-RU"/>
    </w:rPr>
  </w:style>
  <w:style w:type="paragraph" w:customStyle="1" w:styleId="a3">
    <w:basedOn w:val="a"/>
    <w:next w:val="a4"/>
    <w:rsid w:val="005977D3"/>
    <w:pPr>
      <w:spacing w:before="100" w:beforeAutospacing="1" w:after="100" w:afterAutospacing="1"/>
      <w:ind w:firstLine="0"/>
      <w:jc w:val="left"/>
    </w:pPr>
  </w:style>
  <w:style w:type="paragraph" w:styleId="a5">
    <w:name w:val="Block Text"/>
    <w:basedOn w:val="a"/>
    <w:rsid w:val="005977D3"/>
    <w:pPr>
      <w:ind w:left="-561" w:right="-273" w:firstLine="561"/>
    </w:pPr>
    <w:rPr>
      <w:sz w:val="28"/>
      <w:lang w:val="uk-UA"/>
    </w:rPr>
  </w:style>
  <w:style w:type="paragraph" w:styleId="a6">
    <w:name w:val="caption"/>
    <w:basedOn w:val="a"/>
    <w:next w:val="a"/>
    <w:qFormat/>
    <w:rsid w:val="005977D3"/>
    <w:pPr>
      <w:ind w:firstLine="640"/>
    </w:pPr>
    <w:rPr>
      <w:b/>
      <w:noProof/>
      <w:sz w:val="40"/>
      <w:szCs w:val="20"/>
      <w:lang w:val="uk-UA"/>
    </w:rPr>
  </w:style>
  <w:style w:type="paragraph" w:styleId="a7">
    <w:name w:val="Body Text Indent"/>
    <w:basedOn w:val="a"/>
    <w:link w:val="a8"/>
    <w:rsid w:val="005977D3"/>
    <w:pPr>
      <w:spacing w:after="120"/>
      <w:ind w:left="283"/>
    </w:pPr>
  </w:style>
  <w:style w:type="character" w:customStyle="1" w:styleId="a8">
    <w:name w:val="Основной текст с отступом Знак"/>
    <w:basedOn w:val="a0"/>
    <w:link w:val="a7"/>
    <w:rsid w:val="005977D3"/>
    <w:rPr>
      <w:rFonts w:ascii="Times New Roman" w:eastAsia="Times New Roman" w:hAnsi="Times New Roman" w:cs="Times New Roman"/>
      <w:sz w:val="24"/>
      <w:szCs w:val="24"/>
      <w:lang w:eastAsia="ru-RU"/>
    </w:rPr>
  </w:style>
  <w:style w:type="paragraph" w:styleId="a9">
    <w:name w:val="Subtitle"/>
    <w:basedOn w:val="a"/>
    <w:link w:val="aa"/>
    <w:qFormat/>
    <w:rsid w:val="005977D3"/>
    <w:pPr>
      <w:tabs>
        <w:tab w:val="left" w:pos="6096"/>
      </w:tabs>
      <w:jc w:val="center"/>
    </w:pPr>
    <w:rPr>
      <w:b/>
    </w:rPr>
  </w:style>
  <w:style w:type="character" w:customStyle="1" w:styleId="aa">
    <w:name w:val="Подзаголовок Знак"/>
    <w:basedOn w:val="a0"/>
    <w:link w:val="a9"/>
    <w:rsid w:val="005977D3"/>
    <w:rPr>
      <w:rFonts w:ascii="Times New Roman" w:eastAsia="Times New Roman" w:hAnsi="Times New Roman" w:cs="Times New Roman"/>
      <w:b/>
      <w:sz w:val="24"/>
      <w:szCs w:val="24"/>
      <w:lang w:eastAsia="ru-RU"/>
    </w:rPr>
  </w:style>
  <w:style w:type="paragraph" w:styleId="ab">
    <w:name w:val="Plain Text"/>
    <w:basedOn w:val="a"/>
    <w:link w:val="ac"/>
    <w:rsid w:val="005977D3"/>
    <w:rPr>
      <w:rFonts w:ascii="Courier New" w:hAnsi="Courier New"/>
      <w:sz w:val="20"/>
      <w:szCs w:val="20"/>
      <w:lang w:val="uk-UA"/>
    </w:rPr>
  </w:style>
  <w:style w:type="character" w:customStyle="1" w:styleId="ac">
    <w:name w:val="Текст Знак"/>
    <w:basedOn w:val="a0"/>
    <w:link w:val="ab"/>
    <w:rsid w:val="005977D3"/>
    <w:rPr>
      <w:rFonts w:ascii="Courier New" w:eastAsia="Times New Roman" w:hAnsi="Courier New" w:cs="Times New Roman"/>
      <w:sz w:val="20"/>
      <w:szCs w:val="20"/>
      <w:lang w:val="uk-UA"/>
    </w:rPr>
  </w:style>
  <w:style w:type="paragraph" w:styleId="ad">
    <w:name w:val="Body Text"/>
    <w:basedOn w:val="a"/>
    <w:link w:val="ae"/>
    <w:rsid w:val="005977D3"/>
    <w:pPr>
      <w:spacing w:after="120"/>
    </w:pPr>
  </w:style>
  <w:style w:type="character" w:customStyle="1" w:styleId="ae">
    <w:name w:val="Основной текст Знак"/>
    <w:basedOn w:val="a0"/>
    <w:link w:val="ad"/>
    <w:rsid w:val="005977D3"/>
    <w:rPr>
      <w:rFonts w:ascii="Times New Roman" w:eastAsia="Times New Roman" w:hAnsi="Times New Roman" w:cs="Times New Roman"/>
      <w:sz w:val="24"/>
      <w:szCs w:val="24"/>
      <w:lang w:eastAsia="ru-RU"/>
    </w:rPr>
  </w:style>
  <w:style w:type="paragraph" w:styleId="af">
    <w:name w:val="Balloon Text"/>
    <w:basedOn w:val="a"/>
    <w:link w:val="af0"/>
    <w:semiHidden/>
    <w:rsid w:val="005977D3"/>
    <w:rPr>
      <w:rFonts w:ascii="Tahoma" w:hAnsi="Tahoma" w:cs="Tahoma"/>
      <w:sz w:val="16"/>
      <w:szCs w:val="16"/>
    </w:rPr>
  </w:style>
  <w:style w:type="character" w:customStyle="1" w:styleId="af0">
    <w:name w:val="Текст выноски Знак"/>
    <w:basedOn w:val="a0"/>
    <w:link w:val="af"/>
    <w:semiHidden/>
    <w:rsid w:val="005977D3"/>
    <w:rPr>
      <w:rFonts w:ascii="Tahoma" w:eastAsia="Times New Roman" w:hAnsi="Tahoma" w:cs="Tahoma"/>
      <w:sz w:val="16"/>
      <w:szCs w:val="16"/>
      <w:lang w:eastAsia="ru-RU"/>
    </w:rPr>
  </w:style>
  <w:style w:type="paragraph" w:styleId="31">
    <w:name w:val="Body Text Indent 3"/>
    <w:basedOn w:val="a"/>
    <w:link w:val="32"/>
    <w:rsid w:val="005977D3"/>
    <w:pPr>
      <w:spacing w:after="120"/>
      <w:ind w:left="283"/>
    </w:pPr>
    <w:rPr>
      <w:sz w:val="16"/>
      <w:szCs w:val="16"/>
    </w:rPr>
  </w:style>
  <w:style w:type="character" w:customStyle="1" w:styleId="32">
    <w:name w:val="Основной текст с отступом 3 Знак"/>
    <w:basedOn w:val="a0"/>
    <w:link w:val="31"/>
    <w:rsid w:val="005977D3"/>
    <w:rPr>
      <w:rFonts w:ascii="Times New Roman" w:eastAsia="Times New Roman" w:hAnsi="Times New Roman" w:cs="Times New Roman"/>
      <w:sz w:val="16"/>
      <w:szCs w:val="16"/>
      <w:lang w:eastAsia="ru-RU"/>
    </w:rPr>
  </w:style>
  <w:style w:type="paragraph" w:customStyle="1" w:styleId="infopar">
    <w:name w:val="info_par"/>
    <w:basedOn w:val="a"/>
    <w:rsid w:val="005977D3"/>
    <w:pPr>
      <w:spacing w:before="100" w:beforeAutospacing="1" w:after="100" w:afterAutospacing="1"/>
    </w:pPr>
    <w:rPr>
      <w:rFonts w:ascii="Verdana" w:hAnsi="Verdana"/>
      <w:color w:val="4B614B"/>
      <w:sz w:val="17"/>
      <w:szCs w:val="17"/>
    </w:rPr>
  </w:style>
  <w:style w:type="paragraph" w:customStyle="1" w:styleId="310">
    <w:name w:val="Основной текст 31"/>
    <w:basedOn w:val="a"/>
    <w:rsid w:val="005977D3"/>
    <w:pPr>
      <w:shd w:val="clear" w:color="auto" w:fill="FFFFFF"/>
      <w:suppressAutoHyphens/>
    </w:pPr>
    <w:rPr>
      <w:sz w:val="28"/>
      <w:szCs w:val="28"/>
      <w:lang w:val="uk-UA" w:eastAsia="ar-SA"/>
    </w:rPr>
  </w:style>
  <w:style w:type="numbering" w:customStyle="1" w:styleId="11">
    <w:name w:val="Нет списка1"/>
    <w:next w:val="a2"/>
    <w:uiPriority w:val="99"/>
    <w:semiHidden/>
    <w:unhideWhenUsed/>
    <w:rsid w:val="005977D3"/>
  </w:style>
  <w:style w:type="character" w:styleId="af1">
    <w:name w:val="Emphasis"/>
    <w:qFormat/>
    <w:rsid w:val="005977D3"/>
    <w:rPr>
      <w:i/>
      <w:iCs/>
    </w:rPr>
  </w:style>
  <w:style w:type="character" w:customStyle="1" w:styleId="infopar1">
    <w:name w:val="info_par1"/>
    <w:basedOn w:val="a0"/>
    <w:rsid w:val="005977D3"/>
  </w:style>
  <w:style w:type="paragraph" w:styleId="af2">
    <w:name w:val="header"/>
    <w:basedOn w:val="a"/>
    <w:link w:val="af3"/>
    <w:uiPriority w:val="99"/>
    <w:rsid w:val="005977D3"/>
    <w:pPr>
      <w:tabs>
        <w:tab w:val="center" w:pos="4677"/>
        <w:tab w:val="right" w:pos="9355"/>
      </w:tabs>
      <w:ind w:firstLine="0"/>
      <w:jc w:val="left"/>
    </w:pPr>
    <w:rPr>
      <w:sz w:val="28"/>
      <w:szCs w:val="28"/>
      <w:lang w:val="uk-UA"/>
    </w:rPr>
  </w:style>
  <w:style w:type="character" w:customStyle="1" w:styleId="af3">
    <w:name w:val="Верхний колонтитул Знак"/>
    <w:basedOn w:val="a0"/>
    <w:link w:val="af2"/>
    <w:uiPriority w:val="99"/>
    <w:rsid w:val="005977D3"/>
    <w:rPr>
      <w:rFonts w:ascii="Times New Roman" w:eastAsia="Times New Roman" w:hAnsi="Times New Roman" w:cs="Times New Roman"/>
      <w:sz w:val="28"/>
      <w:szCs w:val="28"/>
      <w:lang w:val="uk-UA"/>
    </w:rPr>
  </w:style>
  <w:style w:type="paragraph" w:styleId="af4">
    <w:name w:val="footer"/>
    <w:basedOn w:val="a"/>
    <w:link w:val="af5"/>
    <w:uiPriority w:val="99"/>
    <w:rsid w:val="005977D3"/>
    <w:pPr>
      <w:tabs>
        <w:tab w:val="center" w:pos="4677"/>
        <w:tab w:val="right" w:pos="9355"/>
      </w:tabs>
      <w:ind w:firstLine="0"/>
      <w:jc w:val="left"/>
    </w:pPr>
    <w:rPr>
      <w:sz w:val="28"/>
      <w:szCs w:val="28"/>
      <w:lang w:val="uk-UA"/>
    </w:rPr>
  </w:style>
  <w:style w:type="character" w:customStyle="1" w:styleId="af5">
    <w:name w:val="Нижний колонтитул Знак"/>
    <w:basedOn w:val="a0"/>
    <w:link w:val="af4"/>
    <w:uiPriority w:val="99"/>
    <w:rsid w:val="005977D3"/>
    <w:rPr>
      <w:rFonts w:ascii="Times New Roman" w:eastAsia="Times New Roman" w:hAnsi="Times New Roman" w:cs="Times New Roman"/>
      <w:sz w:val="28"/>
      <w:szCs w:val="28"/>
      <w:lang w:val="uk-UA"/>
    </w:rPr>
  </w:style>
  <w:style w:type="paragraph" w:customStyle="1" w:styleId="12">
    <w:name w:val="Текст1"/>
    <w:basedOn w:val="a"/>
    <w:rsid w:val="005977D3"/>
    <w:pPr>
      <w:suppressAutoHyphens/>
      <w:ind w:firstLine="0"/>
      <w:jc w:val="left"/>
    </w:pPr>
    <w:rPr>
      <w:rFonts w:ascii="Courier New" w:hAnsi="Courier New" w:cs="Courier New"/>
      <w:sz w:val="20"/>
      <w:szCs w:val="20"/>
      <w:lang w:eastAsia="ar-SA"/>
    </w:rPr>
  </w:style>
  <w:style w:type="paragraph" w:customStyle="1" w:styleId="21">
    <w:name w:val="Основной текст 21"/>
    <w:basedOn w:val="a"/>
    <w:rsid w:val="005977D3"/>
    <w:pPr>
      <w:suppressAutoHyphens/>
      <w:overflowPunct w:val="0"/>
      <w:autoSpaceDE w:val="0"/>
      <w:ind w:firstLine="0"/>
      <w:jc w:val="center"/>
    </w:pPr>
    <w:rPr>
      <w:b/>
      <w:bCs/>
      <w:szCs w:val="20"/>
      <w:lang w:val="uk-UA" w:eastAsia="ar-SA"/>
    </w:rPr>
  </w:style>
  <w:style w:type="paragraph" w:customStyle="1" w:styleId="CharChar">
    <w:name w:val="Char Знак Знак Char Знак"/>
    <w:basedOn w:val="a"/>
    <w:rsid w:val="005977D3"/>
    <w:pPr>
      <w:ind w:firstLine="0"/>
      <w:jc w:val="left"/>
    </w:pPr>
    <w:rPr>
      <w:rFonts w:ascii="Verdana" w:hAnsi="Verdana"/>
      <w:sz w:val="20"/>
      <w:szCs w:val="20"/>
      <w:lang w:val="en-US" w:eastAsia="en-US"/>
    </w:rPr>
  </w:style>
  <w:style w:type="table" w:styleId="af6">
    <w:name w:val="Table Grid"/>
    <w:basedOn w:val="a1"/>
    <w:rsid w:val="005977D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page number"/>
    <w:basedOn w:val="a0"/>
    <w:rsid w:val="005977D3"/>
  </w:style>
  <w:style w:type="paragraph" w:customStyle="1" w:styleId="13">
    <w:name w:val="Знак1"/>
    <w:basedOn w:val="a"/>
    <w:rsid w:val="005977D3"/>
    <w:pPr>
      <w:ind w:firstLine="0"/>
      <w:jc w:val="left"/>
    </w:pPr>
    <w:rPr>
      <w:rFonts w:ascii="Verdana" w:eastAsia="MS Mincho" w:hAnsi="Verdana"/>
      <w:lang w:val="en-US" w:eastAsia="en-US"/>
    </w:rPr>
  </w:style>
  <w:style w:type="paragraph" w:customStyle="1" w:styleId="StyleZakonu">
    <w:name w:val="StyleZakonu"/>
    <w:basedOn w:val="a"/>
    <w:rsid w:val="005977D3"/>
    <w:pPr>
      <w:spacing w:after="60" w:line="220" w:lineRule="exact"/>
    </w:pPr>
    <w:rPr>
      <w:sz w:val="20"/>
      <w:szCs w:val="20"/>
      <w:lang w:val="uk-UA"/>
    </w:rPr>
  </w:style>
  <w:style w:type="paragraph" w:styleId="22">
    <w:name w:val="List 2"/>
    <w:basedOn w:val="a"/>
    <w:rsid w:val="005977D3"/>
    <w:pPr>
      <w:ind w:left="566" w:hanging="283"/>
      <w:jc w:val="left"/>
    </w:pPr>
  </w:style>
  <w:style w:type="table" w:styleId="af8">
    <w:name w:val="Table Professional"/>
    <w:basedOn w:val="a1"/>
    <w:rsid w:val="005977D3"/>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styleId="af9">
    <w:name w:val="Strong"/>
    <w:qFormat/>
    <w:rsid w:val="005977D3"/>
    <w:rPr>
      <w:b/>
      <w:bCs/>
    </w:rPr>
  </w:style>
  <w:style w:type="character" w:styleId="afa">
    <w:name w:val="Hyperlink"/>
    <w:uiPriority w:val="99"/>
    <w:rsid w:val="005977D3"/>
    <w:rPr>
      <w:color w:val="0000FF"/>
      <w:u w:val="single"/>
    </w:rPr>
  </w:style>
  <w:style w:type="paragraph" w:customStyle="1" w:styleId="tc">
    <w:name w:val="tc"/>
    <w:basedOn w:val="a"/>
    <w:rsid w:val="005977D3"/>
    <w:pPr>
      <w:spacing w:before="100" w:beforeAutospacing="1" w:after="100" w:afterAutospacing="1"/>
      <w:ind w:firstLine="0"/>
      <w:jc w:val="left"/>
    </w:pPr>
  </w:style>
  <w:style w:type="paragraph" w:customStyle="1" w:styleId="tl">
    <w:name w:val="tl"/>
    <w:basedOn w:val="a"/>
    <w:rsid w:val="005977D3"/>
    <w:pPr>
      <w:spacing w:before="100" w:beforeAutospacing="1" w:after="100" w:afterAutospacing="1"/>
      <w:ind w:firstLine="0"/>
      <w:jc w:val="left"/>
    </w:pPr>
  </w:style>
  <w:style w:type="paragraph" w:styleId="HTML">
    <w:name w:val="HTML Preformatted"/>
    <w:basedOn w:val="a"/>
    <w:link w:val="HTML0"/>
    <w:rsid w:val="00597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hAnsi="Courier New" w:cs="Courier New"/>
      <w:sz w:val="20"/>
      <w:szCs w:val="20"/>
    </w:rPr>
  </w:style>
  <w:style w:type="character" w:customStyle="1" w:styleId="HTML0">
    <w:name w:val="Стандартный HTML Знак"/>
    <w:basedOn w:val="a0"/>
    <w:link w:val="HTML"/>
    <w:rsid w:val="005977D3"/>
    <w:rPr>
      <w:rFonts w:ascii="Courier New" w:eastAsia="Times New Roman" w:hAnsi="Courier New" w:cs="Courier New"/>
      <w:sz w:val="20"/>
      <w:szCs w:val="20"/>
      <w:lang w:eastAsia="ru-RU"/>
    </w:rPr>
  </w:style>
  <w:style w:type="paragraph" w:customStyle="1" w:styleId="Default">
    <w:name w:val="Default"/>
    <w:rsid w:val="005977D3"/>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rvts0">
    <w:name w:val="rvts0"/>
    <w:basedOn w:val="a0"/>
    <w:rsid w:val="005977D3"/>
  </w:style>
  <w:style w:type="paragraph" w:customStyle="1" w:styleId="rvps2">
    <w:name w:val="rvps2"/>
    <w:basedOn w:val="a"/>
    <w:rsid w:val="005977D3"/>
    <w:pPr>
      <w:spacing w:before="100" w:beforeAutospacing="1" w:after="100" w:afterAutospacing="1"/>
      <w:ind w:firstLine="0"/>
      <w:jc w:val="left"/>
    </w:pPr>
  </w:style>
  <w:style w:type="character" w:customStyle="1" w:styleId="rvts46">
    <w:name w:val="rvts46"/>
    <w:basedOn w:val="a0"/>
    <w:rsid w:val="005977D3"/>
  </w:style>
  <w:style w:type="paragraph" w:customStyle="1" w:styleId="afb">
    <w:name w:val="Нормальний текст"/>
    <w:basedOn w:val="a"/>
    <w:rsid w:val="005977D3"/>
    <w:pPr>
      <w:spacing w:before="120"/>
      <w:ind w:firstLine="567"/>
      <w:jc w:val="center"/>
    </w:pPr>
    <w:rPr>
      <w:rFonts w:ascii="Antiqua" w:hAnsi="Antiqua" w:cs="Antiqua"/>
      <w:sz w:val="26"/>
      <w:szCs w:val="26"/>
      <w:lang w:val="uk-UA"/>
    </w:rPr>
  </w:style>
  <w:style w:type="paragraph" w:styleId="afc">
    <w:name w:val="Title"/>
    <w:basedOn w:val="a"/>
    <w:next w:val="a"/>
    <w:link w:val="afd"/>
    <w:uiPriority w:val="10"/>
    <w:qFormat/>
    <w:rsid w:val="005977D3"/>
    <w:pPr>
      <w:contextualSpacing/>
    </w:pPr>
    <w:rPr>
      <w:rFonts w:asciiTheme="majorHAnsi" w:eastAsiaTheme="majorEastAsia" w:hAnsiTheme="majorHAnsi" w:cstheme="majorBidi"/>
      <w:spacing w:val="-10"/>
      <w:kern w:val="28"/>
      <w:sz w:val="56"/>
      <w:szCs w:val="56"/>
    </w:rPr>
  </w:style>
  <w:style w:type="character" w:customStyle="1" w:styleId="afd">
    <w:name w:val="Заголовок Знак"/>
    <w:basedOn w:val="a0"/>
    <w:link w:val="afc"/>
    <w:uiPriority w:val="10"/>
    <w:rsid w:val="005977D3"/>
    <w:rPr>
      <w:rFonts w:asciiTheme="majorHAnsi" w:eastAsiaTheme="majorEastAsia" w:hAnsiTheme="majorHAnsi" w:cstheme="majorBidi"/>
      <w:spacing w:val="-10"/>
      <w:kern w:val="28"/>
      <w:sz w:val="56"/>
      <w:szCs w:val="56"/>
      <w:lang w:eastAsia="ru-RU"/>
    </w:rPr>
  </w:style>
  <w:style w:type="paragraph" w:styleId="a4">
    <w:name w:val="Normal (Web)"/>
    <w:basedOn w:val="a"/>
    <w:uiPriority w:val="99"/>
    <w:semiHidden/>
    <w:unhideWhenUsed/>
    <w:rsid w:val="005977D3"/>
  </w:style>
  <w:style w:type="paragraph" w:styleId="afe">
    <w:name w:val="List Paragraph"/>
    <w:basedOn w:val="a"/>
    <w:uiPriority w:val="34"/>
    <w:qFormat/>
    <w:rsid w:val="005E04D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7813405">
      <w:bodyDiv w:val="1"/>
      <w:marLeft w:val="0"/>
      <w:marRight w:val="0"/>
      <w:marTop w:val="0"/>
      <w:marBottom w:val="0"/>
      <w:divBdr>
        <w:top w:val="none" w:sz="0" w:space="0" w:color="auto"/>
        <w:left w:val="none" w:sz="0" w:space="0" w:color="auto"/>
        <w:bottom w:val="none" w:sz="0" w:space="0" w:color="auto"/>
        <w:right w:val="none" w:sz="0" w:space="0" w:color="auto"/>
      </w:divBdr>
    </w:div>
    <w:div w:id="1514683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zakon.rada.gov.ua/laws/show/871-2018-%D0%BF" TargetMode="External"/><Relationship Id="rId4" Type="http://schemas.openxmlformats.org/officeDocument/2006/relationships/settings" Target="settings.xml"/><Relationship Id="rId9" Type="http://schemas.openxmlformats.org/officeDocument/2006/relationships/hyperlink" Target="http://www.vyshgorod-mrada.gov.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3544316-E588-44D8-B347-4DC68BA58B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903</TotalTime>
  <Pages>5</Pages>
  <Words>1469</Words>
  <Characters>8378</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156</cp:revision>
  <cp:lastPrinted>2026-06-29T08:31:00Z</cp:lastPrinted>
  <dcterms:created xsi:type="dcterms:W3CDTF">2021-06-18T08:30:00Z</dcterms:created>
  <dcterms:modified xsi:type="dcterms:W3CDTF">2026-06-29T08:40:00Z</dcterms:modified>
</cp:coreProperties>
</file>